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89A69" w14:textId="3DE5FD68" w:rsidR="00AC4C29" w:rsidRPr="007629EF" w:rsidRDefault="00CE105D" w:rsidP="00042874">
      <w:pPr>
        <w:spacing w:line="240" w:lineRule="auto"/>
      </w:pPr>
      <w:r>
        <w:t xml:space="preserve"> </w:t>
      </w:r>
    </w:p>
    <w:p w14:paraId="4BB8A402" w14:textId="77777777" w:rsidR="00C74346" w:rsidRPr="007629EF" w:rsidRDefault="00C74346" w:rsidP="00042874">
      <w:pPr>
        <w:pStyle w:val="Default"/>
        <w:spacing w:line="240" w:lineRule="auto"/>
        <w:rPr>
          <w:sz w:val="22"/>
          <w:szCs w:val="22"/>
        </w:rPr>
      </w:pPr>
    </w:p>
    <w:p w14:paraId="0578AFDB" w14:textId="77777777" w:rsidR="00C74346" w:rsidRPr="007629EF" w:rsidRDefault="00C74346" w:rsidP="00042874">
      <w:pPr>
        <w:pStyle w:val="Default"/>
        <w:spacing w:line="240" w:lineRule="auto"/>
        <w:rPr>
          <w:sz w:val="22"/>
          <w:szCs w:val="22"/>
        </w:rPr>
      </w:pPr>
    </w:p>
    <w:p w14:paraId="01FF10D8" w14:textId="61BC2DE6" w:rsidR="00AC4C29" w:rsidRPr="00C00951" w:rsidRDefault="003908D9" w:rsidP="00042874">
      <w:pPr>
        <w:pStyle w:val="Default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C00951">
        <w:rPr>
          <w:rFonts w:ascii="Times New Roman" w:hAnsi="Times New Roman" w:cs="Times New Roman"/>
          <w:b/>
          <w:bCs/>
          <w:color w:val="auto"/>
        </w:rPr>
        <w:t>CSALÁDI PORTAPROGRAM</w:t>
      </w:r>
      <w:r w:rsidR="00F200EB" w:rsidRPr="00C00951">
        <w:rPr>
          <w:rFonts w:ascii="Times New Roman" w:hAnsi="Times New Roman" w:cs="Times New Roman"/>
          <w:b/>
          <w:bCs/>
          <w:color w:val="auto"/>
        </w:rPr>
        <w:t xml:space="preserve"> – </w:t>
      </w:r>
      <w:r w:rsidR="004779C4" w:rsidRPr="00C00951">
        <w:rPr>
          <w:rFonts w:ascii="Times New Roman" w:hAnsi="Times New Roman" w:cs="Times New Roman"/>
          <w:b/>
          <w:bCs/>
          <w:color w:val="auto"/>
        </w:rPr>
        <w:t>SZOCIÁLIS FÖLD</w:t>
      </w:r>
      <w:r w:rsidR="00596D6F" w:rsidRPr="00C00951">
        <w:rPr>
          <w:rFonts w:ascii="Times New Roman" w:hAnsi="Times New Roman" w:cs="Times New Roman"/>
          <w:b/>
          <w:bCs/>
          <w:color w:val="auto"/>
        </w:rPr>
        <w:t>PROGRAM</w:t>
      </w:r>
    </w:p>
    <w:p w14:paraId="3135EF5C" w14:textId="77777777" w:rsidR="00AC4C29" w:rsidRPr="00C00951" w:rsidRDefault="00596D6F" w:rsidP="00042874">
      <w:pPr>
        <w:pStyle w:val="Default"/>
        <w:spacing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00951">
        <w:rPr>
          <w:rFonts w:ascii="Times New Roman" w:hAnsi="Times New Roman" w:cs="Times New Roman"/>
          <w:b/>
          <w:bCs/>
          <w:color w:val="auto"/>
        </w:rPr>
        <w:t>PÁLYÁZATI ÚTMUTATÓ</w:t>
      </w:r>
    </w:p>
    <w:p w14:paraId="7D2C5B6F" w14:textId="77777777" w:rsidR="00AC4C29" w:rsidRPr="00C00951" w:rsidRDefault="00AC4C29" w:rsidP="00042874">
      <w:pPr>
        <w:pStyle w:val="Default"/>
        <w:spacing w:line="240" w:lineRule="auto"/>
        <w:rPr>
          <w:rFonts w:ascii="Times New Roman" w:hAnsi="Times New Roman" w:cs="Times New Roman"/>
          <w:color w:val="auto"/>
        </w:rPr>
      </w:pPr>
    </w:p>
    <w:p w14:paraId="29BCBF51" w14:textId="77777777" w:rsidR="00AC4C29" w:rsidRPr="00C00951" w:rsidRDefault="00AC4C29" w:rsidP="00042874">
      <w:pPr>
        <w:pStyle w:val="Default"/>
        <w:spacing w:line="240" w:lineRule="auto"/>
        <w:rPr>
          <w:rFonts w:ascii="Times New Roman" w:hAnsi="Times New Roman" w:cs="Times New Roman"/>
          <w:color w:val="auto"/>
        </w:rPr>
      </w:pPr>
    </w:p>
    <w:p w14:paraId="490441FE" w14:textId="77777777" w:rsidR="00AC4C29" w:rsidRPr="00C00951" w:rsidRDefault="00AC4C29" w:rsidP="00042874">
      <w:pPr>
        <w:pStyle w:val="Default"/>
        <w:spacing w:line="240" w:lineRule="auto"/>
        <w:rPr>
          <w:rFonts w:ascii="Times New Roman" w:hAnsi="Times New Roman" w:cs="Times New Roman"/>
          <w:color w:val="auto"/>
        </w:rPr>
      </w:pPr>
    </w:p>
    <w:p w14:paraId="4364969F" w14:textId="77777777" w:rsidR="00AC4C29" w:rsidRPr="00C00951" w:rsidRDefault="00AC4C29" w:rsidP="00042874">
      <w:pPr>
        <w:pStyle w:val="Default"/>
        <w:spacing w:line="240" w:lineRule="auto"/>
        <w:rPr>
          <w:rFonts w:ascii="Times New Roman" w:hAnsi="Times New Roman" w:cs="Times New Roman"/>
          <w:color w:val="auto"/>
        </w:rPr>
      </w:pPr>
    </w:p>
    <w:p w14:paraId="04F33A71" w14:textId="31A6A989" w:rsidR="00C74346" w:rsidRPr="00C00951" w:rsidRDefault="003908D9" w:rsidP="00042874">
      <w:pPr>
        <w:pStyle w:val="Default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C00951">
        <w:rPr>
          <w:rFonts w:ascii="Times New Roman" w:eastAsia="Times New Roman" w:hAnsi="Times New Roman" w:cs="Times New Roman"/>
          <w:b/>
          <w:bCs/>
          <w:color w:val="auto"/>
        </w:rPr>
        <w:t>Családi Portaprogram</w:t>
      </w:r>
      <w:r w:rsidR="00F200EB" w:rsidRPr="00C00951">
        <w:rPr>
          <w:rFonts w:ascii="Times New Roman" w:eastAsia="Times New Roman" w:hAnsi="Times New Roman" w:cs="Times New Roman"/>
          <w:b/>
          <w:bCs/>
          <w:color w:val="auto"/>
        </w:rPr>
        <w:t xml:space="preserve"> –</w:t>
      </w:r>
      <w:r w:rsidRPr="00C00951">
        <w:rPr>
          <w:rFonts w:ascii="Times New Roman" w:eastAsia="Times New Roman" w:hAnsi="Times New Roman" w:cs="Times New Roman"/>
          <w:b/>
          <w:bCs/>
          <w:color w:val="auto"/>
        </w:rPr>
        <w:t xml:space="preserve"> S</w:t>
      </w:r>
      <w:r w:rsidR="00216E17" w:rsidRPr="00C00951">
        <w:rPr>
          <w:rFonts w:ascii="Times New Roman" w:eastAsia="Times New Roman" w:hAnsi="Times New Roman" w:cs="Times New Roman"/>
          <w:b/>
          <w:bCs/>
          <w:color w:val="auto"/>
        </w:rPr>
        <w:t xml:space="preserve">zociális földprogram </w:t>
      </w:r>
      <w:r w:rsidR="00216E17" w:rsidRPr="00C00951">
        <w:rPr>
          <w:rFonts w:ascii="Times New Roman" w:hAnsi="Times New Roman" w:cs="Times New Roman"/>
          <w:b/>
          <w:bCs/>
        </w:rPr>
        <w:t>megvalósításának</w:t>
      </w:r>
      <w:r w:rsidR="00596D6F" w:rsidRPr="00C00951">
        <w:rPr>
          <w:rFonts w:ascii="Times New Roman" w:hAnsi="Times New Roman" w:cs="Times New Roman"/>
          <w:b/>
          <w:bCs/>
        </w:rPr>
        <w:t xml:space="preserve"> támogatására</w:t>
      </w:r>
    </w:p>
    <w:p w14:paraId="0215AB04" w14:textId="77777777" w:rsidR="00AC4C29" w:rsidRPr="00C00951" w:rsidRDefault="00AC4C29" w:rsidP="00042874">
      <w:pPr>
        <w:pStyle w:val="Default"/>
        <w:spacing w:line="240" w:lineRule="auto"/>
        <w:jc w:val="center"/>
        <w:rPr>
          <w:rFonts w:ascii="Times New Roman" w:hAnsi="Times New Roman" w:cs="Times New Roman"/>
          <w:color w:val="auto"/>
        </w:rPr>
      </w:pPr>
    </w:p>
    <w:p w14:paraId="144E6124" w14:textId="77777777" w:rsidR="00C74346" w:rsidRPr="00C00951" w:rsidRDefault="00C74346" w:rsidP="00042874">
      <w:pPr>
        <w:pStyle w:val="Default"/>
        <w:spacing w:line="240" w:lineRule="auto"/>
        <w:jc w:val="center"/>
        <w:rPr>
          <w:rFonts w:ascii="Times New Roman" w:hAnsi="Times New Roman" w:cs="Times New Roman"/>
          <w:color w:val="auto"/>
        </w:rPr>
      </w:pPr>
    </w:p>
    <w:p w14:paraId="1DF16DC3" w14:textId="32789C71" w:rsidR="00AC4C29" w:rsidRPr="00C00951" w:rsidRDefault="00596D6F" w:rsidP="00042874">
      <w:pPr>
        <w:pStyle w:val="Default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C00951">
        <w:rPr>
          <w:rFonts w:ascii="Times New Roman" w:hAnsi="Times New Roman" w:cs="Times New Roman"/>
          <w:color w:val="auto"/>
        </w:rPr>
        <w:t>Pályázati</w:t>
      </w:r>
      <w:r w:rsidR="004E776D" w:rsidRPr="00C00951">
        <w:rPr>
          <w:rFonts w:ascii="Times New Roman" w:hAnsi="Times New Roman" w:cs="Times New Roman"/>
          <w:color w:val="auto"/>
        </w:rPr>
        <w:t xml:space="preserve"> </w:t>
      </w:r>
      <w:r w:rsidR="009A1DB6" w:rsidRPr="00C00951">
        <w:rPr>
          <w:rFonts w:ascii="Times New Roman" w:hAnsi="Times New Roman" w:cs="Times New Roman"/>
          <w:color w:val="auto"/>
        </w:rPr>
        <w:t>f</w:t>
      </w:r>
      <w:r w:rsidR="004E776D" w:rsidRPr="00C00951">
        <w:rPr>
          <w:rFonts w:ascii="Times New Roman" w:hAnsi="Times New Roman" w:cs="Times New Roman"/>
          <w:color w:val="auto"/>
        </w:rPr>
        <w:t>elhívás</w:t>
      </w:r>
      <w:r w:rsidRPr="00C00951">
        <w:rPr>
          <w:rFonts w:ascii="Times New Roman" w:hAnsi="Times New Roman" w:cs="Times New Roman"/>
          <w:color w:val="auto"/>
        </w:rPr>
        <w:t xml:space="preserve"> kódja:</w:t>
      </w:r>
    </w:p>
    <w:p w14:paraId="520C877D" w14:textId="358C2F56" w:rsidR="00AC4C29" w:rsidRPr="00C00951" w:rsidRDefault="003908D9" w:rsidP="00042874">
      <w:pPr>
        <w:pStyle w:val="Default"/>
        <w:spacing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C00951">
        <w:rPr>
          <w:rFonts w:ascii="Times New Roman" w:hAnsi="Times New Roman" w:cs="Times New Roman"/>
          <w:b/>
          <w:color w:val="auto"/>
        </w:rPr>
        <w:t>CSPP-</w:t>
      </w:r>
      <w:r w:rsidR="00216E17" w:rsidRPr="00C00951">
        <w:rPr>
          <w:rFonts w:ascii="Times New Roman" w:hAnsi="Times New Roman" w:cs="Times New Roman"/>
          <w:b/>
          <w:color w:val="auto"/>
        </w:rPr>
        <w:t>SZOC-FP</w:t>
      </w:r>
      <w:r w:rsidR="00BF7A97" w:rsidRPr="00C00951">
        <w:rPr>
          <w:rFonts w:ascii="Times New Roman" w:hAnsi="Times New Roman" w:cs="Times New Roman"/>
          <w:b/>
          <w:color w:val="auto"/>
        </w:rPr>
        <w:t>-</w:t>
      </w:r>
      <w:r w:rsidR="003E2837" w:rsidRPr="00C00951">
        <w:rPr>
          <w:rFonts w:ascii="Times New Roman" w:hAnsi="Times New Roman" w:cs="Times New Roman"/>
          <w:b/>
          <w:color w:val="auto"/>
        </w:rPr>
        <w:t>2</w:t>
      </w:r>
      <w:r w:rsidR="00D35A22" w:rsidRPr="00C00951">
        <w:rPr>
          <w:rFonts w:ascii="Times New Roman" w:hAnsi="Times New Roman" w:cs="Times New Roman"/>
          <w:b/>
          <w:color w:val="auto"/>
        </w:rPr>
        <w:t>4</w:t>
      </w:r>
    </w:p>
    <w:p w14:paraId="45B6A259" w14:textId="77777777" w:rsidR="00AC4C29" w:rsidRPr="00C00951" w:rsidRDefault="00AC4C29" w:rsidP="00042874">
      <w:pPr>
        <w:pStyle w:val="Default"/>
        <w:spacing w:line="240" w:lineRule="auto"/>
        <w:jc w:val="center"/>
        <w:rPr>
          <w:rFonts w:ascii="Times New Roman" w:hAnsi="Times New Roman" w:cs="Times New Roman"/>
          <w:color w:val="auto"/>
        </w:rPr>
      </w:pPr>
    </w:p>
    <w:p w14:paraId="0A7F054E" w14:textId="77777777" w:rsidR="00AC4C29" w:rsidRPr="00C00951" w:rsidRDefault="00AC4C29" w:rsidP="00042874">
      <w:pPr>
        <w:pStyle w:val="Default"/>
        <w:spacing w:line="240" w:lineRule="auto"/>
        <w:jc w:val="center"/>
        <w:rPr>
          <w:rFonts w:ascii="Times New Roman" w:hAnsi="Times New Roman" w:cs="Times New Roman"/>
          <w:color w:val="auto"/>
        </w:rPr>
      </w:pPr>
    </w:p>
    <w:p w14:paraId="1CD0C5C7" w14:textId="5126BD58" w:rsidR="005F3E1E" w:rsidRPr="00C00951" w:rsidRDefault="00EF5845" w:rsidP="00042874">
      <w:pPr>
        <w:pStyle w:val="Default"/>
        <w:spacing w:line="240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C00951">
        <w:rPr>
          <w:rFonts w:ascii="Times New Roman" w:hAnsi="Times New Roman"/>
          <w:b/>
          <w:color w:val="auto"/>
          <w:sz w:val="22"/>
          <w:szCs w:val="22"/>
        </w:rPr>
        <w:t>–</w:t>
      </w:r>
      <w:r w:rsidR="005F3E1E" w:rsidRPr="00C00951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</w:p>
    <w:p w14:paraId="1BCCA1A3" w14:textId="77777777" w:rsidR="00AC4C29" w:rsidRPr="00C00951" w:rsidRDefault="00AC4C29" w:rsidP="00042874">
      <w:pPr>
        <w:pStyle w:val="Default"/>
        <w:spacing w:line="240" w:lineRule="auto"/>
        <w:jc w:val="center"/>
        <w:rPr>
          <w:rFonts w:ascii="Times New Roman" w:hAnsi="Times New Roman" w:cs="Times New Roman"/>
          <w:color w:val="auto"/>
        </w:rPr>
      </w:pPr>
    </w:p>
    <w:p w14:paraId="663AF13D" w14:textId="77777777" w:rsidR="00AC4C29" w:rsidRPr="00C00951" w:rsidRDefault="00AC4C29" w:rsidP="00042874">
      <w:pPr>
        <w:pStyle w:val="Default"/>
        <w:spacing w:line="240" w:lineRule="auto"/>
        <w:rPr>
          <w:rFonts w:ascii="Times New Roman" w:hAnsi="Times New Roman" w:cs="Times New Roman"/>
          <w:color w:val="auto"/>
        </w:rPr>
      </w:pPr>
    </w:p>
    <w:p w14:paraId="7E459855" w14:textId="450FE801" w:rsidR="00AC4C29" w:rsidRPr="00C00951" w:rsidRDefault="00596D6F" w:rsidP="00042874">
      <w:pPr>
        <w:pStyle w:val="Default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C00951">
        <w:rPr>
          <w:rFonts w:ascii="Times New Roman" w:hAnsi="Times New Roman" w:cs="Times New Roman"/>
          <w:color w:val="auto"/>
        </w:rPr>
        <w:t xml:space="preserve">Készült: </w:t>
      </w:r>
      <w:r w:rsidR="00382916" w:rsidRPr="00C00951">
        <w:rPr>
          <w:rFonts w:ascii="Times New Roman" w:hAnsi="Times New Roman" w:cs="Times New Roman"/>
          <w:color w:val="auto"/>
        </w:rPr>
        <w:t>202</w:t>
      </w:r>
      <w:r w:rsidR="00D35A22" w:rsidRPr="00C00951">
        <w:rPr>
          <w:rFonts w:ascii="Times New Roman" w:hAnsi="Times New Roman" w:cs="Times New Roman"/>
          <w:color w:val="auto"/>
        </w:rPr>
        <w:t>4</w:t>
      </w:r>
      <w:r w:rsidR="00F75FC8" w:rsidRPr="00C00951">
        <w:rPr>
          <w:rFonts w:ascii="Times New Roman" w:hAnsi="Times New Roman" w:cs="Times New Roman"/>
          <w:color w:val="auto"/>
        </w:rPr>
        <w:t>.</w:t>
      </w:r>
      <w:r w:rsidR="00A62E56" w:rsidRPr="00C00951">
        <w:rPr>
          <w:rFonts w:ascii="Times New Roman" w:hAnsi="Times New Roman" w:cs="Times New Roman"/>
          <w:color w:val="auto"/>
        </w:rPr>
        <w:t xml:space="preserve"> </w:t>
      </w:r>
      <w:r w:rsidR="004C76F3" w:rsidRPr="00C00951">
        <w:rPr>
          <w:rFonts w:ascii="Times New Roman" w:hAnsi="Times New Roman" w:cs="Times New Roman"/>
          <w:color w:val="auto"/>
        </w:rPr>
        <w:t>július</w:t>
      </w:r>
      <w:r w:rsidR="00773CC4" w:rsidRPr="00C00951">
        <w:rPr>
          <w:rFonts w:ascii="Times New Roman" w:hAnsi="Times New Roman" w:cs="Times New Roman"/>
          <w:color w:val="auto"/>
        </w:rPr>
        <w:t xml:space="preserve"> 9.</w:t>
      </w:r>
    </w:p>
    <w:p w14:paraId="4EF1F9A7" w14:textId="77777777" w:rsidR="0084376D" w:rsidRPr="00C00951" w:rsidRDefault="0084376D" w:rsidP="00042874">
      <w:pPr>
        <w:pStyle w:val="Default"/>
        <w:spacing w:line="240" w:lineRule="auto"/>
        <w:jc w:val="center"/>
        <w:rPr>
          <w:rFonts w:ascii="Times New Roman" w:hAnsi="Times New Roman" w:cs="Times New Roman"/>
          <w:color w:val="auto"/>
        </w:rPr>
      </w:pPr>
    </w:p>
    <w:p w14:paraId="3566D196" w14:textId="77777777" w:rsidR="00D533CD" w:rsidRPr="00C00951" w:rsidRDefault="00D533CD" w:rsidP="00042874">
      <w:pPr>
        <w:spacing w:line="240" w:lineRule="auto"/>
        <w:rPr>
          <w:rFonts w:ascii="Times New Roman" w:hAnsi="Times New Roman" w:cs="Times New Roman"/>
        </w:rPr>
      </w:pPr>
    </w:p>
    <w:p w14:paraId="4CFE169C" w14:textId="77777777" w:rsidR="0084376D" w:rsidRPr="00C00951" w:rsidRDefault="0084376D" w:rsidP="00042874">
      <w:pPr>
        <w:spacing w:line="240" w:lineRule="auto"/>
        <w:rPr>
          <w:rFonts w:ascii="Cambria" w:hAnsi="Cambria"/>
        </w:rPr>
      </w:pPr>
    </w:p>
    <w:p w14:paraId="4C724F1C" w14:textId="77777777" w:rsidR="00EF5845" w:rsidRPr="00C00951" w:rsidRDefault="00EF5845" w:rsidP="00042874">
      <w:pPr>
        <w:spacing w:line="240" w:lineRule="auto"/>
        <w:rPr>
          <w:rFonts w:ascii="Cambria" w:hAnsi="Cambria"/>
        </w:rPr>
      </w:pPr>
    </w:p>
    <w:p w14:paraId="5851BD10" w14:textId="77777777" w:rsidR="00EF5845" w:rsidRPr="00C00951" w:rsidRDefault="00EF5845" w:rsidP="00042874">
      <w:pPr>
        <w:spacing w:line="240" w:lineRule="auto"/>
        <w:rPr>
          <w:rFonts w:ascii="Cambria" w:hAnsi="Cambria"/>
        </w:rPr>
      </w:pPr>
    </w:p>
    <w:p w14:paraId="07C69A14" w14:textId="273D7AAB" w:rsidR="00644EF6" w:rsidRPr="00C00951" w:rsidRDefault="0084376D" w:rsidP="00042874">
      <w:pPr>
        <w:tabs>
          <w:tab w:val="left" w:pos="5633"/>
        </w:tabs>
        <w:spacing w:line="240" w:lineRule="auto"/>
      </w:pPr>
      <w:r w:rsidRPr="00C00951">
        <w:rPr>
          <w:rFonts w:ascii="Cambria" w:hAnsi="Cambria"/>
        </w:rPr>
        <w:tab/>
      </w:r>
      <w:r w:rsidR="00644EF6" w:rsidRPr="00C00951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449158089"/>
        <w:docPartObj>
          <w:docPartGallery w:val="Table of Contents"/>
          <w:docPartUnique/>
        </w:docPartObj>
      </w:sdtPr>
      <w:sdtEndPr/>
      <w:sdtContent>
        <w:p w14:paraId="022D12E8" w14:textId="190AF7C5" w:rsidR="00480E75" w:rsidRPr="00C00951" w:rsidRDefault="00480E75" w:rsidP="00042874">
          <w:pPr>
            <w:pStyle w:val="Tartalomjegyzkcmsora"/>
            <w:spacing w:before="0" w:line="240" w:lineRule="auto"/>
          </w:pPr>
          <w:r w:rsidRPr="00C00951">
            <w:t>Tartalom</w:t>
          </w:r>
        </w:p>
        <w:p w14:paraId="083A6CB9" w14:textId="6E7D7681" w:rsidR="00FF3DC9" w:rsidRPr="00C00951" w:rsidRDefault="00480E75" w:rsidP="00042874">
          <w:pPr>
            <w:pStyle w:val="TJ1"/>
            <w:tabs>
              <w:tab w:val="left" w:pos="44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r w:rsidRPr="00C00951">
            <w:fldChar w:fldCharType="begin"/>
          </w:r>
          <w:r w:rsidRPr="00C00951">
            <w:instrText xml:space="preserve"> TOC \o "1-3" \h \z \u </w:instrText>
          </w:r>
          <w:r w:rsidRPr="00C00951">
            <w:fldChar w:fldCharType="separate"/>
          </w:r>
          <w:hyperlink w:anchor="_Toc98344614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1.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A „Családi Portaprogram - Szociális földprogram” elnevezésű pályázati felhívásban (a továbbiakban: „Pályázati felhívás”) és a jelen pályázati útmutatóban (a továbbiakban „Pályázati útmutató”) használt fogalmak</w:t>
            </w:r>
            <w:r w:rsidR="00FF3DC9" w:rsidRPr="00C00951">
              <w:rPr>
                <w:noProof/>
                <w:webHidden/>
              </w:rPr>
              <w:tab/>
            </w:r>
            <w:r w:rsidR="00FF3DC9" w:rsidRPr="00C00951">
              <w:rPr>
                <w:noProof/>
                <w:webHidden/>
              </w:rPr>
              <w:fldChar w:fldCharType="begin"/>
            </w:r>
            <w:r w:rsidR="00FF3DC9" w:rsidRPr="00C00951">
              <w:rPr>
                <w:noProof/>
                <w:webHidden/>
              </w:rPr>
              <w:instrText xml:space="preserve"> PAGEREF _Toc98344614 \h </w:instrText>
            </w:r>
            <w:r w:rsidR="00FF3DC9" w:rsidRPr="00C00951">
              <w:rPr>
                <w:noProof/>
                <w:webHidden/>
              </w:rPr>
            </w:r>
            <w:r w:rsidR="00FF3DC9" w:rsidRPr="00C00951">
              <w:rPr>
                <w:noProof/>
                <w:webHidden/>
              </w:rPr>
              <w:fldChar w:fldCharType="separate"/>
            </w:r>
            <w:r w:rsidR="001F6518">
              <w:rPr>
                <w:noProof/>
                <w:webHidden/>
              </w:rPr>
              <w:t>2</w:t>
            </w:r>
            <w:r w:rsidR="00FF3DC9" w:rsidRPr="00C00951">
              <w:rPr>
                <w:noProof/>
                <w:webHidden/>
              </w:rPr>
              <w:fldChar w:fldCharType="end"/>
            </w:r>
          </w:hyperlink>
        </w:p>
        <w:p w14:paraId="4469B81E" w14:textId="6D9263CE" w:rsidR="00FF3DC9" w:rsidRPr="00C00951" w:rsidRDefault="00645D67" w:rsidP="00042874">
          <w:pPr>
            <w:pStyle w:val="TJ1"/>
            <w:tabs>
              <w:tab w:val="left" w:pos="44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hyperlink w:anchor="_Toc98344615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2.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Elszámolható költségek</w:t>
            </w:r>
            <w:r w:rsidR="00FF3DC9" w:rsidRPr="00C00951">
              <w:rPr>
                <w:noProof/>
                <w:webHidden/>
              </w:rPr>
              <w:tab/>
            </w:r>
            <w:r w:rsidR="00FF3DC9" w:rsidRPr="00C00951">
              <w:rPr>
                <w:noProof/>
                <w:webHidden/>
              </w:rPr>
              <w:fldChar w:fldCharType="begin"/>
            </w:r>
            <w:r w:rsidR="00FF3DC9" w:rsidRPr="00C00951">
              <w:rPr>
                <w:noProof/>
                <w:webHidden/>
              </w:rPr>
              <w:instrText xml:space="preserve"> PAGEREF _Toc98344615 \h </w:instrText>
            </w:r>
            <w:r w:rsidR="00FF3DC9" w:rsidRPr="00C00951">
              <w:rPr>
                <w:noProof/>
                <w:webHidden/>
              </w:rPr>
            </w:r>
            <w:r w:rsidR="00FF3DC9" w:rsidRPr="00C00951">
              <w:rPr>
                <w:noProof/>
                <w:webHidden/>
              </w:rPr>
              <w:fldChar w:fldCharType="separate"/>
            </w:r>
            <w:r w:rsidR="001F6518">
              <w:rPr>
                <w:noProof/>
                <w:webHidden/>
              </w:rPr>
              <w:t>2</w:t>
            </w:r>
            <w:r w:rsidR="00FF3DC9" w:rsidRPr="00C00951">
              <w:rPr>
                <w:noProof/>
                <w:webHidden/>
              </w:rPr>
              <w:fldChar w:fldCharType="end"/>
            </w:r>
          </w:hyperlink>
        </w:p>
        <w:p w14:paraId="26C9389B" w14:textId="73224658" w:rsidR="00FF3DC9" w:rsidRPr="00C00951" w:rsidRDefault="00645D67" w:rsidP="00042874">
          <w:pPr>
            <w:pStyle w:val="TJ1"/>
            <w:tabs>
              <w:tab w:val="left" w:pos="44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hyperlink w:anchor="_Toc98344616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3.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A Pályázati felhívás keretében igényelhető támogatásra vonatkozó feltételek</w:t>
            </w:r>
            <w:r w:rsidR="00FF3DC9" w:rsidRPr="00C00951">
              <w:rPr>
                <w:noProof/>
                <w:webHidden/>
              </w:rPr>
              <w:tab/>
            </w:r>
            <w:r w:rsidR="00FF3DC9" w:rsidRPr="00C00951">
              <w:rPr>
                <w:noProof/>
                <w:webHidden/>
              </w:rPr>
              <w:fldChar w:fldCharType="begin"/>
            </w:r>
            <w:r w:rsidR="00FF3DC9" w:rsidRPr="00C00951">
              <w:rPr>
                <w:noProof/>
                <w:webHidden/>
              </w:rPr>
              <w:instrText xml:space="preserve"> PAGEREF _Toc98344616 \h </w:instrText>
            </w:r>
            <w:r w:rsidR="00FF3DC9" w:rsidRPr="00C00951">
              <w:rPr>
                <w:noProof/>
                <w:webHidden/>
              </w:rPr>
            </w:r>
            <w:r w:rsidR="00FF3DC9" w:rsidRPr="00C00951">
              <w:rPr>
                <w:noProof/>
                <w:webHidden/>
              </w:rPr>
              <w:fldChar w:fldCharType="separate"/>
            </w:r>
            <w:r w:rsidR="001F6518">
              <w:rPr>
                <w:noProof/>
                <w:webHidden/>
              </w:rPr>
              <w:t>2</w:t>
            </w:r>
            <w:r w:rsidR="00FF3DC9" w:rsidRPr="00C00951">
              <w:rPr>
                <w:noProof/>
                <w:webHidden/>
              </w:rPr>
              <w:fldChar w:fldCharType="end"/>
            </w:r>
          </w:hyperlink>
        </w:p>
        <w:p w14:paraId="108D66C2" w14:textId="40A799D6" w:rsidR="00FF3DC9" w:rsidRPr="00C00951" w:rsidRDefault="00645D67" w:rsidP="00042874">
          <w:pPr>
            <w:pStyle w:val="TJ1"/>
            <w:tabs>
              <w:tab w:val="left" w:pos="44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hyperlink w:anchor="_Toc98344617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4.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A pályázat benyújtásának határideje</w:t>
            </w:r>
            <w:r w:rsidR="00FF3DC9" w:rsidRPr="00C00951">
              <w:rPr>
                <w:noProof/>
                <w:webHidden/>
              </w:rPr>
              <w:tab/>
            </w:r>
            <w:r w:rsidR="00FF3DC9" w:rsidRPr="00C00951">
              <w:rPr>
                <w:noProof/>
                <w:webHidden/>
              </w:rPr>
              <w:fldChar w:fldCharType="begin"/>
            </w:r>
            <w:r w:rsidR="00FF3DC9" w:rsidRPr="00C00951">
              <w:rPr>
                <w:noProof/>
                <w:webHidden/>
              </w:rPr>
              <w:instrText xml:space="preserve"> PAGEREF _Toc98344617 \h </w:instrText>
            </w:r>
            <w:r w:rsidR="00FF3DC9" w:rsidRPr="00C00951">
              <w:rPr>
                <w:noProof/>
                <w:webHidden/>
              </w:rPr>
            </w:r>
            <w:r w:rsidR="00FF3DC9" w:rsidRPr="00C00951">
              <w:rPr>
                <w:noProof/>
                <w:webHidden/>
              </w:rPr>
              <w:fldChar w:fldCharType="separate"/>
            </w:r>
            <w:r w:rsidR="001F6518">
              <w:rPr>
                <w:noProof/>
                <w:webHidden/>
              </w:rPr>
              <w:t>2</w:t>
            </w:r>
            <w:r w:rsidR="00FF3DC9" w:rsidRPr="00C00951">
              <w:rPr>
                <w:noProof/>
                <w:webHidden/>
              </w:rPr>
              <w:fldChar w:fldCharType="end"/>
            </w:r>
          </w:hyperlink>
        </w:p>
        <w:p w14:paraId="1BABC8CA" w14:textId="4D66B457" w:rsidR="00FF3DC9" w:rsidRPr="00C00951" w:rsidRDefault="00645D67" w:rsidP="00042874">
          <w:pPr>
            <w:pStyle w:val="TJ1"/>
            <w:tabs>
              <w:tab w:val="left" w:pos="44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hyperlink w:anchor="_Toc98344618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5.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A pályázat elkészítésével és benyújtásával kapcsolatos tudnivalók</w:t>
            </w:r>
            <w:r w:rsidR="00FF3DC9" w:rsidRPr="00C00951">
              <w:rPr>
                <w:noProof/>
                <w:webHidden/>
              </w:rPr>
              <w:tab/>
            </w:r>
            <w:r w:rsidR="00FF3DC9" w:rsidRPr="00C00951">
              <w:rPr>
                <w:noProof/>
                <w:webHidden/>
              </w:rPr>
              <w:fldChar w:fldCharType="begin"/>
            </w:r>
            <w:r w:rsidR="00FF3DC9" w:rsidRPr="00C00951">
              <w:rPr>
                <w:noProof/>
                <w:webHidden/>
              </w:rPr>
              <w:instrText xml:space="preserve"> PAGEREF _Toc98344618 \h </w:instrText>
            </w:r>
            <w:r w:rsidR="00FF3DC9" w:rsidRPr="00C00951">
              <w:rPr>
                <w:noProof/>
                <w:webHidden/>
              </w:rPr>
            </w:r>
            <w:r w:rsidR="00FF3DC9" w:rsidRPr="00C00951">
              <w:rPr>
                <w:noProof/>
                <w:webHidden/>
              </w:rPr>
              <w:fldChar w:fldCharType="separate"/>
            </w:r>
            <w:r w:rsidR="001F6518">
              <w:rPr>
                <w:noProof/>
                <w:webHidden/>
              </w:rPr>
              <w:t>2</w:t>
            </w:r>
            <w:r w:rsidR="00FF3DC9" w:rsidRPr="00C00951">
              <w:rPr>
                <w:noProof/>
                <w:webHidden/>
              </w:rPr>
              <w:fldChar w:fldCharType="end"/>
            </w:r>
          </w:hyperlink>
        </w:p>
        <w:p w14:paraId="2842BC95" w14:textId="328D51C1" w:rsidR="00FF3DC9" w:rsidRPr="00C00951" w:rsidRDefault="00645D67" w:rsidP="00042874">
          <w:pPr>
            <w:pStyle w:val="TJ2"/>
            <w:tabs>
              <w:tab w:val="left" w:pos="88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hyperlink w:anchor="_Toc98344619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5.1.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Pályázati dokumentáció</w:t>
            </w:r>
            <w:r w:rsidR="00FF3DC9" w:rsidRPr="00C00951">
              <w:rPr>
                <w:noProof/>
                <w:webHidden/>
              </w:rPr>
              <w:tab/>
            </w:r>
            <w:r w:rsidR="00FF3DC9" w:rsidRPr="00C00951">
              <w:rPr>
                <w:noProof/>
                <w:webHidden/>
              </w:rPr>
              <w:fldChar w:fldCharType="begin"/>
            </w:r>
            <w:r w:rsidR="00FF3DC9" w:rsidRPr="00C00951">
              <w:rPr>
                <w:noProof/>
                <w:webHidden/>
              </w:rPr>
              <w:instrText xml:space="preserve"> PAGEREF _Toc98344619 \h </w:instrText>
            </w:r>
            <w:r w:rsidR="00FF3DC9" w:rsidRPr="00C00951">
              <w:rPr>
                <w:noProof/>
                <w:webHidden/>
              </w:rPr>
            </w:r>
            <w:r w:rsidR="00FF3DC9" w:rsidRPr="00C00951">
              <w:rPr>
                <w:noProof/>
                <w:webHidden/>
              </w:rPr>
              <w:fldChar w:fldCharType="separate"/>
            </w:r>
            <w:r w:rsidR="001F6518">
              <w:rPr>
                <w:noProof/>
                <w:webHidden/>
              </w:rPr>
              <w:t>2</w:t>
            </w:r>
            <w:r w:rsidR="00FF3DC9" w:rsidRPr="00C00951">
              <w:rPr>
                <w:noProof/>
                <w:webHidden/>
              </w:rPr>
              <w:fldChar w:fldCharType="end"/>
            </w:r>
          </w:hyperlink>
        </w:p>
        <w:p w14:paraId="234979BF" w14:textId="22210385" w:rsidR="00FF3DC9" w:rsidRPr="00C00951" w:rsidRDefault="00645D67" w:rsidP="00042874">
          <w:pPr>
            <w:pStyle w:val="TJ2"/>
            <w:tabs>
              <w:tab w:val="left" w:pos="88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hyperlink w:anchor="_Toc98344620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5.2.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A pályázatok benyújtásának módja</w:t>
            </w:r>
            <w:r w:rsidR="00FF3DC9" w:rsidRPr="00C00951">
              <w:rPr>
                <w:noProof/>
                <w:webHidden/>
              </w:rPr>
              <w:tab/>
            </w:r>
            <w:r w:rsidR="00FF3DC9" w:rsidRPr="00C00951">
              <w:rPr>
                <w:noProof/>
                <w:webHidden/>
              </w:rPr>
              <w:fldChar w:fldCharType="begin"/>
            </w:r>
            <w:r w:rsidR="00FF3DC9" w:rsidRPr="00C00951">
              <w:rPr>
                <w:noProof/>
                <w:webHidden/>
              </w:rPr>
              <w:instrText xml:space="preserve"> PAGEREF _Toc98344620 \h </w:instrText>
            </w:r>
            <w:r w:rsidR="00FF3DC9" w:rsidRPr="00C00951">
              <w:rPr>
                <w:noProof/>
                <w:webHidden/>
              </w:rPr>
            </w:r>
            <w:r w:rsidR="00FF3DC9" w:rsidRPr="00C00951">
              <w:rPr>
                <w:noProof/>
                <w:webHidden/>
              </w:rPr>
              <w:fldChar w:fldCharType="separate"/>
            </w:r>
            <w:r w:rsidR="001F6518">
              <w:rPr>
                <w:noProof/>
                <w:webHidden/>
              </w:rPr>
              <w:t>2</w:t>
            </w:r>
            <w:r w:rsidR="00FF3DC9" w:rsidRPr="00C00951">
              <w:rPr>
                <w:noProof/>
                <w:webHidden/>
              </w:rPr>
              <w:fldChar w:fldCharType="end"/>
            </w:r>
          </w:hyperlink>
        </w:p>
        <w:p w14:paraId="54D05127" w14:textId="3A01E7E5" w:rsidR="00FF3DC9" w:rsidRPr="00C00951" w:rsidRDefault="00645D67" w:rsidP="00042874">
          <w:pPr>
            <w:pStyle w:val="TJ2"/>
            <w:tabs>
              <w:tab w:val="left" w:pos="88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hyperlink w:anchor="_Toc98344621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5.3.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Pályázat elkészítése és benyújtása</w:t>
            </w:r>
            <w:r w:rsidR="00FF3DC9" w:rsidRPr="00C00951">
              <w:rPr>
                <w:noProof/>
                <w:webHidden/>
              </w:rPr>
              <w:tab/>
            </w:r>
            <w:r w:rsidR="00FF3DC9" w:rsidRPr="00C00951">
              <w:rPr>
                <w:noProof/>
                <w:webHidden/>
              </w:rPr>
              <w:fldChar w:fldCharType="begin"/>
            </w:r>
            <w:r w:rsidR="00FF3DC9" w:rsidRPr="00C00951">
              <w:rPr>
                <w:noProof/>
                <w:webHidden/>
              </w:rPr>
              <w:instrText xml:space="preserve"> PAGEREF _Toc98344621 \h </w:instrText>
            </w:r>
            <w:r w:rsidR="00FF3DC9" w:rsidRPr="00C00951">
              <w:rPr>
                <w:noProof/>
                <w:webHidden/>
              </w:rPr>
            </w:r>
            <w:r w:rsidR="00FF3DC9" w:rsidRPr="00C00951">
              <w:rPr>
                <w:noProof/>
                <w:webHidden/>
              </w:rPr>
              <w:fldChar w:fldCharType="separate"/>
            </w:r>
            <w:r w:rsidR="001F6518">
              <w:rPr>
                <w:noProof/>
                <w:webHidden/>
              </w:rPr>
              <w:t>2</w:t>
            </w:r>
            <w:r w:rsidR="00FF3DC9" w:rsidRPr="00C00951">
              <w:rPr>
                <w:noProof/>
                <w:webHidden/>
              </w:rPr>
              <w:fldChar w:fldCharType="end"/>
            </w:r>
          </w:hyperlink>
        </w:p>
        <w:p w14:paraId="56C62AEB" w14:textId="489EB6F0" w:rsidR="00FF3DC9" w:rsidRPr="00C00951" w:rsidRDefault="00645D67" w:rsidP="00042874">
          <w:pPr>
            <w:pStyle w:val="TJ1"/>
            <w:tabs>
              <w:tab w:val="left" w:pos="44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hyperlink w:anchor="_Toc98344622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6.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A pályázat érvényességének vizsgálata és hiánypótlása</w:t>
            </w:r>
            <w:r w:rsidR="00FF3DC9" w:rsidRPr="00C00951">
              <w:rPr>
                <w:noProof/>
                <w:webHidden/>
              </w:rPr>
              <w:tab/>
            </w:r>
            <w:r w:rsidR="00FF3DC9" w:rsidRPr="00C00951">
              <w:rPr>
                <w:noProof/>
                <w:webHidden/>
              </w:rPr>
              <w:fldChar w:fldCharType="begin"/>
            </w:r>
            <w:r w:rsidR="00FF3DC9" w:rsidRPr="00C00951">
              <w:rPr>
                <w:noProof/>
                <w:webHidden/>
              </w:rPr>
              <w:instrText xml:space="preserve"> PAGEREF _Toc98344622 \h </w:instrText>
            </w:r>
            <w:r w:rsidR="00FF3DC9" w:rsidRPr="00C00951">
              <w:rPr>
                <w:noProof/>
                <w:webHidden/>
              </w:rPr>
            </w:r>
            <w:r w:rsidR="00FF3DC9" w:rsidRPr="00C00951">
              <w:rPr>
                <w:noProof/>
                <w:webHidden/>
              </w:rPr>
              <w:fldChar w:fldCharType="separate"/>
            </w:r>
            <w:r w:rsidR="001F6518">
              <w:rPr>
                <w:noProof/>
                <w:webHidden/>
              </w:rPr>
              <w:t>2</w:t>
            </w:r>
            <w:r w:rsidR="00FF3DC9" w:rsidRPr="00C00951">
              <w:rPr>
                <w:noProof/>
                <w:webHidden/>
              </w:rPr>
              <w:fldChar w:fldCharType="end"/>
            </w:r>
          </w:hyperlink>
        </w:p>
        <w:p w14:paraId="0B696CD7" w14:textId="37A21C02" w:rsidR="00FF3DC9" w:rsidRPr="00C00951" w:rsidRDefault="00645D67" w:rsidP="00042874">
          <w:pPr>
            <w:pStyle w:val="TJ1"/>
            <w:tabs>
              <w:tab w:val="left" w:pos="44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hyperlink w:anchor="_Toc98344623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7.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A pályázat értékelési szempontrendszere</w:t>
            </w:r>
            <w:r w:rsidR="00FF3DC9" w:rsidRPr="00C00951">
              <w:rPr>
                <w:noProof/>
                <w:webHidden/>
              </w:rPr>
              <w:tab/>
            </w:r>
            <w:r w:rsidR="00FF3DC9" w:rsidRPr="00C00951">
              <w:rPr>
                <w:noProof/>
                <w:webHidden/>
              </w:rPr>
              <w:fldChar w:fldCharType="begin"/>
            </w:r>
            <w:r w:rsidR="00FF3DC9" w:rsidRPr="00C00951">
              <w:rPr>
                <w:noProof/>
                <w:webHidden/>
              </w:rPr>
              <w:instrText xml:space="preserve"> PAGEREF _Toc98344623 \h </w:instrText>
            </w:r>
            <w:r w:rsidR="00FF3DC9" w:rsidRPr="00C00951">
              <w:rPr>
                <w:noProof/>
                <w:webHidden/>
              </w:rPr>
            </w:r>
            <w:r w:rsidR="00FF3DC9" w:rsidRPr="00C00951">
              <w:rPr>
                <w:noProof/>
                <w:webHidden/>
              </w:rPr>
              <w:fldChar w:fldCharType="separate"/>
            </w:r>
            <w:r w:rsidR="001F6518">
              <w:rPr>
                <w:noProof/>
                <w:webHidden/>
              </w:rPr>
              <w:t>2</w:t>
            </w:r>
            <w:r w:rsidR="00FF3DC9" w:rsidRPr="00C00951">
              <w:rPr>
                <w:noProof/>
                <w:webHidden/>
              </w:rPr>
              <w:fldChar w:fldCharType="end"/>
            </w:r>
          </w:hyperlink>
        </w:p>
        <w:p w14:paraId="6681240F" w14:textId="1FE3BFFE" w:rsidR="00FF3DC9" w:rsidRPr="00C00951" w:rsidRDefault="00645D67" w:rsidP="00042874">
          <w:pPr>
            <w:pStyle w:val="TJ2"/>
            <w:tabs>
              <w:tab w:val="left" w:pos="88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hyperlink w:anchor="_Toc98344624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7.1.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Családi Portaprogram</w:t>
            </w:r>
            <w:r w:rsidR="00FF3DC9" w:rsidRPr="00C00951">
              <w:rPr>
                <w:noProof/>
                <w:webHidden/>
              </w:rPr>
              <w:tab/>
            </w:r>
            <w:r w:rsidR="00FF3DC9" w:rsidRPr="00C00951">
              <w:rPr>
                <w:noProof/>
                <w:webHidden/>
              </w:rPr>
              <w:fldChar w:fldCharType="begin"/>
            </w:r>
            <w:r w:rsidR="00FF3DC9" w:rsidRPr="00C00951">
              <w:rPr>
                <w:noProof/>
                <w:webHidden/>
              </w:rPr>
              <w:instrText xml:space="preserve"> PAGEREF _Toc98344624 \h </w:instrText>
            </w:r>
            <w:r w:rsidR="00FF3DC9" w:rsidRPr="00C00951">
              <w:rPr>
                <w:noProof/>
                <w:webHidden/>
              </w:rPr>
            </w:r>
            <w:r w:rsidR="00FF3DC9" w:rsidRPr="00C00951">
              <w:rPr>
                <w:noProof/>
                <w:webHidden/>
              </w:rPr>
              <w:fldChar w:fldCharType="separate"/>
            </w:r>
            <w:r w:rsidR="001F6518">
              <w:rPr>
                <w:noProof/>
                <w:webHidden/>
              </w:rPr>
              <w:t>2</w:t>
            </w:r>
            <w:r w:rsidR="00FF3DC9" w:rsidRPr="00C00951">
              <w:rPr>
                <w:noProof/>
                <w:webHidden/>
              </w:rPr>
              <w:fldChar w:fldCharType="end"/>
            </w:r>
          </w:hyperlink>
        </w:p>
        <w:p w14:paraId="035136E2" w14:textId="37B33F24" w:rsidR="00FF3DC9" w:rsidRPr="00C00951" w:rsidRDefault="00645D67" w:rsidP="00042874">
          <w:pPr>
            <w:pStyle w:val="TJ1"/>
            <w:tabs>
              <w:tab w:val="left" w:pos="44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hyperlink w:anchor="_Toc98344625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8.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Kihirdetés, közzététel</w:t>
            </w:r>
            <w:r w:rsidR="00FF3DC9" w:rsidRPr="00C00951">
              <w:rPr>
                <w:noProof/>
                <w:webHidden/>
              </w:rPr>
              <w:tab/>
            </w:r>
            <w:r w:rsidR="00FF3DC9" w:rsidRPr="00C00951">
              <w:rPr>
                <w:noProof/>
                <w:webHidden/>
              </w:rPr>
              <w:fldChar w:fldCharType="begin"/>
            </w:r>
            <w:r w:rsidR="00FF3DC9" w:rsidRPr="00C00951">
              <w:rPr>
                <w:noProof/>
                <w:webHidden/>
              </w:rPr>
              <w:instrText xml:space="preserve"> PAGEREF _Toc98344625 \h </w:instrText>
            </w:r>
            <w:r w:rsidR="00FF3DC9" w:rsidRPr="00C00951">
              <w:rPr>
                <w:noProof/>
                <w:webHidden/>
              </w:rPr>
            </w:r>
            <w:r w:rsidR="00FF3DC9" w:rsidRPr="00C00951">
              <w:rPr>
                <w:noProof/>
                <w:webHidden/>
              </w:rPr>
              <w:fldChar w:fldCharType="separate"/>
            </w:r>
            <w:r w:rsidR="001F6518">
              <w:rPr>
                <w:noProof/>
                <w:webHidden/>
              </w:rPr>
              <w:t>2</w:t>
            </w:r>
            <w:r w:rsidR="00FF3DC9" w:rsidRPr="00C00951">
              <w:rPr>
                <w:noProof/>
                <w:webHidden/>
              </w:rPr>
              <w:fldChar w:fldCharType="end"/>
            </w:r>
          </w:hyperlink>
        </w:p>
        <w:p w14:paraId="5DB33100" w14:textId="3963791C" w:rsidR="00FF3DC9" w:rsidRPr="00C00951" w:rsidRDefault="00645D67" w:rsidP="00042874">
          <w:pPr>
            <w:pStyle w:val="TJ1"/>
            <w:tabs>
              <w:tab w:val="left" w:pos="44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hyperlink w:anchor="_Toc98344626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9.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Jogorvoslati lehetőség</w:t>
            </w:r>
            <w:r w:rsidR="00FF3DC9" w:rsidRPr="00C00951">
              <w:rPr>
                <w:noProof/>
                <w:webHidden/>
              </w:rPr>
              <w:tab/>
            </w:r>
            <w:r w:rsidR="00FF3DC9" w:rsidRPr="00C00951">
              <w:rPr>
                <w:noProof/>
                <w:webHidden/>
              </w:rPr>
              <w:fldChar w:fldCharType="begin"/>
            </w:r>
            <w:r w:rsidR="00FF3DC9" w:rsidRPr="00C00951">
              <w:rPr>
                <w:noProof/>
                <w:webHidden/>
              </w:rPr>
              <w:instrText xml:space="preserve"> PAGEREF _Toc98344626 \h </w:instrText>
            </w:r>
            <w:r w:rsidR="00FF3DC9" w:rsidRPr="00C00951">
              <w:rPr>
                <w:noProof/>
                <w:webHidden/>
              </w:rPr>
            </w:r>
            <w:r w:rsidR="00FF3DC9" w:rsidRPr="00C00951">
              <w:rPr>
                <w:noProof/>
                <w:webHidden/>
              </w:rPr>
              <w:fldChar w:fldCharType="separate"/>
            </w:r>
            <w:r w:rsidR="001F6518">
              <w:rPr>
                <w:noProof/>
                <w:webHidden/>
              </w:rPr>
              <w:t>2</w:t>
            </w:r>
            <w:r w:rsidR="00FF3DC9" w:rsidRPr="00C00951">
              <w:rPr>
                <w:noProof/>
                <w:webHidden/>
              </w:rPr>
              <w:fldChar w:fldCharType="end"/>
            </w:r>
          </w:hyperlink>
        </w:p>
        <w:p w14:paraId="3E6BAFFC" w14:textId="3FE59135" w:rsidR="00FF3DC9" w:rsidRPr="00C00951" w:rsidRDefault="00645D67" w:rsidP="00042874">
          <w:pPr>
            <w:pStyle w:val="TJ1"/>
            <w:tabs>
              <w:tab w:val="left" w:pos="66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hyperlink w:anchor="_Toc98344627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10.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Támogatói okirat kiadása</w:t>
            </w:r>
            <w:r w:rsidR="00FF3DC9" w:rsidRPr="00C00951">
              <w:rPr>
                <w:noProof/>
                <w:webHidden/>
              </w:rPr>
              <w:tab/>
            </w:r>
            <w:r w:rsidR="00FF3DC9" w:rsidRPr="00C00951">
              <w:rPr>
                <w:noProof/>
                <w:webHidden/>
              </w:rPr>
              <w:fldChar w:fldCharType="begin"/>
            </w:r>
            <w:r w:rsidR="00FF3DC9" w:rsidRPr="00C00951">
              <w:rPr>
                <w:noProof/>
                <w:webHidden/>
              </w:rPr>
              <w:instrText xml:space="preserve"> PAGEREF _Toc98344627 \h </w:instrText>
            </w:r>
            <w:r w:rsidR="00FF3DC9" w:rsidRPr="00C00951">
              <w:rPr>
                <w:noProof/>
                <w:webHidden/>
              </w:rPr>
            </w:r>
            <w:r w:rsidR="00FF3DC9" w:rsidRPr="00C00951">
              <w:rPr>
                <w:noProof/>
                <w:webHidden/>
              </w:rPr>
              <w:fldChar w:fldCharType="separate"/>
            </w:r>
            <w:r w:rsidR="001F6518">
              <w:rPr>
                <w:noProof/>
                <w:webHidden/>
              </w:rPr>
              <w:t>2</w:t>
            </w:r>
            <w:r w:rsidR="00FF3DC9" w:rsidRPr="00C00951">
              <w:rPr>
                <w:noProof/>
                <w:webHidden/>
              </w:rPr>
              <w:fldChar w:fldCharType="end"/>
            </w:r>
          </w:hyperlink>
        </w:p>
        <w:p w14:paraId="444B1F01" w14:textId="5F6AB29C" w:rsidR="00FF3DC9" w:rsidRPr="00C00951" w:rsidRDefault="00645D67" w:rsidP="00042874">
          <w:pPr>
            <w:pStyle w:val="TJ2"/>
            <w:tabs>
              <w:tab w:val="left" w:pos="110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hyperlink w:anchor="_Toc98344628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10.1.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A támogatói okirat kiadásához szükséges dokumentumok, melyek a támogatói okirat mellékletét képezik:</w:t>
            </w:r>
            <w:r w:rsidR="00FF3DC9" w:rsidRPr="00C00951">
              <w:rPr>
                <w:noProof/>
                <w:webHidden/>
              </w:rPr>
              <w:tab/>
            </w:r>
            <w:r w:rsidR="00FF3DC9" w:rsidRPr="00C00951">
              <w:rPr>
                <w:noProof/>
                <w:webHidden/>
              </w:rPr>
              <w:fldChar w:fldCharType="begin"/>
            </w:r>
            <w:r w:rsidR="00FF3DC9" w:rsidRPr="00C00951">
              <w:rPr>
                <w:noProof/>
                <w:webHidden/>
              </w:rPr>
              <w:instrText xml:space="preserve"> PAGEREF _Toc98344628 \h </w:instrText>
            </w:r>
            <w:r w:rsidR="00FF3DC9" w:rsidRPr="00C00951">
              <w:rPr>
                <w:noProof/>
                <w:webHidden/>
              </w:rPr>
            </w:r>
            <w:r w:rsidR="00FF3DC9" w:rsidRPr="00C00951">
              <w:rPr>
                <w:noProof/>
                <w:webHidden/>
              </w:rPr>
              <w:fldChar w:fldCharType="separate"/>
            </w:r>
            <w:r w:rsidR="001F6518">
              <w:rPr>
                <w:noProof/>
                <w:webHidden/>
              </w:rPr>
              <w:t>2</w:t>
            </w:r>
            <w:r w:rsidR="00FF3DC9" w:rsidRPr="00C00951">
              <w:rPr>
                <w:noProof/>
                <w:webHidden/>
              </w:rPr>
              <w:fldChar w:fldCharType="end"/>
            </w:r>
          </w:hyperlink>
        </w:p>
        <w:p w14:paraId="10F135A5" w14:textId="5B288CCE" w:rsidR="00FF3DC9" w:rsidRPr="00C00951" w:rsidRDefault="00645D67" w:rsidP="00042874">
          <w:pPr>
            <w:pStyle w:val="TJ2"/>
            <w:tabs>
              <w:tab w:val="left" w:pos="110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hyperlink w:anchor="_Toc98344629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10.2.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Támogatói okirat kiadása előtti módosítási kérelem</w:t>
            </w:r>
            <w:r w:rsidR="00FF3DC9" w:rsidRPr="00C00951">
              <w:rPr>
                <w:noProof/>
                <w:webHidden/>
              </w:rPr>
              <w:tab/>
            </w:r>
            <w:r w:rsidR="00FF3DC9" w:rsidRPr="00C00951">
              <w:rPr>
                <w:noProof/>
                <w:webHidden/>
              </w:rPr>
              <w:fldChar w:fldCharType="begin"/>
            </w:r>
            <w:r w:rsidR="00FF3DC9" w:rsidRPr="00C00951">
              <w:rPr>
                <w:noProof/>
                <w:webHidden/>
              </w:rPr>
              <w:instrText xml:space="preserve"> PAGEREF _Toc98344629 \h </w:instrText>
            </w:r>
            <w:r w:rsidR="00FF3DC9" w:rsidRPr="00C00951">
              <w:rPr>
                <w:noProof/>
                <w:webHidden/>
              </w:rPr>
            </w:r>
            <w:r w:rsidR="00FF3DC9" w:rsidRPr="00C00951">
              <w:rPr>
                <w:noProof/>
                <w:webHidden/>
              </w:rPr>
              <w:fldChar w:fldCharType="separate"/>
            </w:r>
            <w:r w:rsidR="001F6518">
              <w:rPr>
                <w:noProof/>
                <w:webHidden/>
              </w:rPr>
              <w:t>2</w:t>
            </w:r>
            <w:r w:rsidR="00FF3DC9" w:rsidRPr="00C00951">
              <w:rPr>
                <w:noProof/>
                <w:webHidden/>
              </w:rPr>
              <w:fldChar w:fldCharType="end"/>
            </w:r>
          </w:hyperlink>
        </w:p>
        <w:p w14:paraId="10A3AAF9" w14:textId="7008A5CE" w:rsidR="00FF3DC9" w:rsidRPr="00C00951" w:rsidRDefault="00645D67" w:rsidP="00042874">
          <w:pPr>
            <w:pStyle w:val="TJ1"/>
            <w:tabs>
              <w:tab w:val="left" w:pos="66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hyperlink w:anchor="_Toc98344630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11.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A támogatási összeg folyósítása, rendelkezésre bocsátása</w:t>
            </w:r>
            <w:r w:rsidR="00FF3DC9" w:rsidRPr="00C00951">
              <w:rPr>
                <w:noProof/>
                <w:webHidden/>
              </w:rPr>
              <w:tab/>
            </w:r>
            <w:r w:rsidR="00FF3DC9" w:rsidRPr="00C00951">
              <w:rPr>
                <w:noProof/>
                <w:webHidden/>
              </w:rPr>
              <w:fldChar w:fldCharType="begin"/>
            </w:r>
            <w:r w:rsidR="00FF3DC9" w:rsidRPr="00C00951">
              <w:rPr>
                <w:noProof/>
                <w:webHidden/>
              </w:rPr>
              <w:instrText xml:space="preserve"> PAGEREF _Toc98344630 \h </w:instrText>
            </w:r>
            <w:r w:rsidR="00FF3DC9" w:rsidRPr="00C00951">
              <w:rPr>
                <w:noProof/>
                <w:webHidden/>
              </w:rPr>
            </w:r>
            <w:r w:rsidR="00FF3DC9" w:rsidRPr="00C00951">
              <w:rPr>
                <w:noProof/>
                <w:webHidden/>
              </w:rPr>
              <w:fldChar w:fldCharType="separate"/>
            </w:r>
            <w:r w:rsidR="001F6518">
              <w:rPr>
                <w:noProof/>
                <w:webHidden/>
              </w:rPr>
              <w:t>2</w:t>
            </w:r>
            <w:r w:rsidR="00FF3DC9" w:rsidRPr="00C00951">
              <w:rPr>
                <w:noProof/>
                <w:webHidden/>
              </w:rPr>
              <w:fldChar w:fldCharType="end"/>
            </w:r>
          </w:hyperlink>
        </w:p>
        <w:p w14:paraId="71E2D67D" w14:textId="7181D811" w:rsidR="00FF3DC9" w:rsidRPr="00C00951" w:rsidRDefault="00645D67" w:rsidP="00042874">
          <w:pPr>
            <w:pStyle w:val="TJ1"/>
            <w:tabs>
              <w:tab w:val="left" w:pos="66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hyperlink w:anchor="_Toc98344631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12.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Támogatói okirat kiadását követő módosítási kérelem</w:t>
            </w:r>
            <w:r w:rsidR="00FF3DC9" w:rsidRPr="00C00951">
              <w:rPr>
                <w:noProof/>
                <w:webHidden/>
              </w:rPr>
              <w:tab/>
            </w:r>
            <w:r w:rsidR="00FF3DC9" w:rsidRPr="00C00951">
              <w:rPr>
                <w:noProof/>
                <w:webHidden/>
              </w:rPr>
              <w:fldChar w:fldCharType="begin"/>
            </w:r>
            <w:r w:rsidR="00FF3DC9" w:rsidRPr="00C00951">
              <w:rPr>
                <w:noProof/>
                <w:webHidden/>
              </w:rPr>
              <w:instrText xml:space="preserve"> PAGEREF _Toc98344631 \h </w:instrText>
            </w:r>
            <w:r w:rsidR="00FF3DC9" w:rsidRPr="00C00951">
              <w:rPr>
                <w:noProof/>
                <w:webHidden/>
              </w:rPr>
            </w:r>
            <w:r w:rsidR="00FF3DC9" w:rsidRPr="00C00951">
              <w:rPr>
                <w:noProof/>
                <w:webHidden/>
              </w:rPr>
              <w:fldChar w:fldCharType="separate"/>
            </w:r>
            <w:r w:rsidR="001F6518">
              <w:rPr>
                <w:noProof/>
                <w:webHidden/>
              </w:rPr>
              <w:t>2</w:t>
            </w:r>
            <w:r w:rsidR="00FF3DC9" w:rsidRPr="00C00951">
              <w:rPr>
                <w:noProof/>
                <w:webHidden/>
              </w:rPr>
              <w:fldChar w:fldCharType="end"/>
            </w:r>
          </w:hyperlink>
        </w:p>
        <w:p w14:paraId="264B76EB" w14:textId="5EB5146F" w:rsidR="00FF3DC9" w:rsidRPr="00C00951" w:rsidRDefault="00645D67" w:rsidP="00042874">
          <w:pPr>
            <w:pStyle w:val="TJ1"/>
            <w:tabs>
              <w:tab w:val="left" w:pos="66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hyperlink w:anchor="_Toc98344632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13.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A támogatás elszámolása és ellenőrzése</w:t>
            </w:r>
            <w:r w:rsidR="00FF3DC9" w:rsidRPr="00C00951">
              <w:rPr>
                <w:noProof/>
                <w:webHidden/>
              </w:rPr>
              <w:tab/>
            </w:r>
            <w:r w:rsidR="00FF3DC9" w:rsidRPr="00C00951">
              <w:rPr>
                <w:noProof/>
                <w:webHidden/>
              </w:rPr>
              <w:fldChar w:fldCharType="begin"/>
            </w:r>
            <w:r w:rsidR="00FF3DC9" w:rsidRPr="00C00951">
              <w:rPr>
                <w:noProof/>
                <w:webHidden/>
              </w:rPr>
              <w:instrText xml:space="preserve"> PAGEREF _Toc98344632 \h </w:instrText>
            </w:r>
            <w:r w:rsidR="00FF3DC9" w:rsidRPr="00C00951">
              <w:rPr>
                <w:noProof/>
                <w:webHidden/>
              </w:rPr>
            </w:r>
            <w:r w:rsidR="00FF3DC9" w:rsidRPr="00C00951">
              <w:rPr>
                <w:noProof/>
                <w:webHidden/>
              </w:rPr>
              <w:fldChar w:fldCharType="separate"/>
            </w:r>
            <w:r w:rsidR="001F6518">
              <w:rPr>
                <w:noProof/>
                <w:webHidden/>
              </w:rPr>
              <w:t>2</w:t>
            </w:r>
            <w:r w:rsidR="00FF3DC9" w:rsidRPr="00C00951">
              <w:rPr>
                <w:noProof/>
                <w:webHidden/>
              </w:rPr>
              <w:fldChar w:fldCharType="end"/>
            </w:r>
          </w:hyperlink>
        </w:p>
        <w:p w14:paraId="381DD270" w14:textId="4F6962AD" w:rsidR="00FF3DC9" w:rsidRPr="00C00951" w:rsidRDefault="00645D67" w:rsidP="00042874">
          <w:pPr>
            <w:pStyle w:val="TJ2"/>
            <w:tabs>
              <w:tab w:val="left" w:pos="110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hyperlink w:anchor="_Toc98344633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13.1.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Pénzügyi elszámolás</w:t>
            </w:r>
            <w:r w:rsidR="00FF3DC9" w:rsidRPr="00C00951">
              <w:rPr>
                <w:noProof/>
                <w:webHidden/>
              </w:rPr>
              <w:tab/>
            </w:r>
            <w:r w:rsidR="00FF3DC9" w:rsidRPr="00C00951">
              <w:rPr>
                <w:noProof/>
                <w:webHidden/>
              </w:rPr>
              <w:fldChar w:fldCharType="begin"/>
            </w:r>
            <w:r w:rsidR="00FF3DC9" w:rsidRPr="00C00951">
              <w:rPr>
                <w:noProof/>
                <w:webHidden/>
              </w:rPr>
              <w:instrText xml:space="preserve"> PAGEREF _Toc98344633 \h </w:instrText>
            </w:r>
            <w:r w:rsidR="00FF3DC9" w:rsidRPr="00C00951">
              <w:rPr>
                <w:noProof/>
                <w:webHidden/>
              </w:rPr>
            </w:r>
            <w:r w:rsidR="00FF3DC9" w:rsidRPr="00C00951">
              <w:rPr>
                <w:noProof/>
                <w:webHidden/>
              </w:rPr>
              <w:fldChar w:fldCharType="separate"/>
            </w:r>
            <w:r w:rsidR="001F6518">
              <w:rPr>
                <w:noProof/>
                <w:webHidden/>
              </w:rPr>
              <w:t>2</w:t>
            </w:r>
            <w:r w:rsidR="00FF3DC9" w:rsidRPr="00C00951">
              <w:rPr>
                <w:noProof/>
                <w:webHidden/>
              </w:rPr>
              <w:fldChar w:fldCharType="end"/>
            </w:r>
          </w:hyperlink>
        </w:p>
        <w:p w14:paraId="6B1EEDF3" w14:textId="7FC46594" w:rsidR="00FF3DC9" w:rsidRPr="00C00951" w:rsidRDefault="00645D67" w:rsidP="00042874">
          <w:pPr>
            <w:pStyle w:val="TJ2"/>
            <w:tabs>
              <w:tab w:val="left" w:pos="110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hyperlink w:anchor="_Toc98344634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13.1.1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Pénzügyi elszámolás formai kellékei</w:t>
            </w:r>
            <w:r w:rsidR="00FF3DC9" w:rsidRPr="00C00951">
              <w:rPr>
                <w:noProof/>
                <w:webHidden/>
              </w:rPr>
              <w:tab/>
            </w:r>
            <w:r w:rsidR="00FF3DC9" w:rsidRPr="00C00951">
              <w:rPr>
                <w:noProof/>
                <w:webHidden/>
              </w:rPr>
              <w:fldChar w:fldCharType="begin"/>
            </w:r>
            <w:r w:rsidR="00FF3DC9" w:rsidRPr="00C00951">
              <w:rPr>
                <w:noProof/>
                <w:webHidden/>
              </w:rPr>
              <w:instrText xml:space="preserve"> PAGEREF _Toc98344634 \h </w:instrText>
            </w:r>
            <w:r w:rsidR="00FF3DC9" w:rsidRPr="00C00951">
              <w:rPr>
                <w:noProof/>
                <w:webHidden/>
              </w:rPr>
            </w:r>
            <w:r w:rsidR="00FF3DC9" w:rsidRPr="00C00951">
              <w:rPr>
                <w:noProof/>
                <w:webHidden/>
              </w:rPr>
              <w:fldChar w:fldCharType="separate"/>
            </w:r>
            <w:r w:rsidR="001F6518">
              <w:rPr>
                <w:noProof/>
                <w:webHidden/>
              </w:rPr>
              <w:t>2</w:t>
            </w:r>
            <w:r w:rsidR="00FF3DC9" w:rsidRPr="00C00951">
              <w:rPr>
                <w:noProof/>
                <w:webHidden/>
              </w:rPr>
              <w:fldChar w:fldCharType="end"/>
            </w:r>
          </w:hyperlink>
        </w:p>
        <w:p w14:paraId="1C9B6643" w14:textId="5A68C20B" w:rsidR="00FF3DC9" w:rsidRPr="00C00951" w:rsidRDefault="00645D67" w:rsidP="00042874">
          <w:pPr>
            <w:pStyle w:val="TJ2"/>
            <w:tabs>
              <w:tab w:val="left" w:pos="110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hyperlink w:anchor="_Toc98344635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13.1.2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Számviteli bizonylatok záradékolása és hitelesítése</w:t>
            </w:r>
            <w:r w:rsidR="00FF3DC9" w:rsidRPr="00C00951">
              <w:rPr>
                <w:noProof/>
                <w:webHidden/>
              </w:rPr>
              <w:tab/>
            </w:r>
            <w:r w:rsidR="00FF3DC9" w:rsidRPr="00C00951">
              <w:rPr>
                <w:noProof/>
                <w:webHidden/>
              </w:rPr>
              <w:fldChar w:fldCharType="begin"/>
            </w:r>
            <w:r w:rsidR="00FF3DC9" w:rsidRPr="00C00951">
              <w:rPr>
                <w:noProof/>
                <w:webHidden/>
              </w:rPr>
              <w:instrText xml:space="preserve"> PAGEREF _Toc98344635 \h </w:instrText>
            </w:r>
            <w:r w:rsidR="00FF3DC9" w:rsidRPr="00C00951">
              <w:rPr>
                <w:noProof/>
                <w:webHidden/>
              </w:rPr>
            </w:r>
            <w:r w:rsidR="00FF3DC9" w:rsidRPr="00C00951">
              <w:rPr>
                <w:noProof/>
                <w:webHidden/>
              </w:rPr>
              <w:fldChar w:fldCharType="separate"/>
            </w:r>
            <w:r w:rsidR="001F6518">
              <w:rPr>
                <w:noProof/>
                <w:webHidden/>
              </w:rPr>
              <w:t>2</w:t>
            </w:r>
            <w:r w:rsidR="00FF3DC9" w:rsidRPr="00C00951">
              <w:rPr>
                <w:noProof/>
                <w:webHidden/>
              </w:rPr>
              <w:fldChar w:fldCharType="end"/>
            </w:r>
          </w:hyperlink>
        </w:p>
        <w:p w14:paraId="10AEC9DF" w14:textId="64B021C0" w:rsidR="00FF3DC9" w:rsidRPr="00C00951" w:rsidRDefault="00645D67" w:rsidP="00042874">
          <w:pPr>
            <w:pStyle w:val="TJ2"/>
            <w:tabs>
              <w:tab w:val="left" w:pos="110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hyperlink w:anchor="_Toc98344636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13.1.3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Pénzügyi teljesítést (kifizetést) igazoló bizonylatok</w:t>
            </w:r>
            <w:r w:rsidR="00FF3DC9" w:rsidRPr="00C00951">
              <w:rPr>
                <w:noProof/>
                <w:webHidden/>
              </w:rPr>
              <w:tab/>
            </w:r>
          </w:hyperlink>
          <w:r w:rsidR="00170B4A" w:rsidRPr="00C00951">
            <w:rPr>
              <w:noProof/>
            </w:rPr>
            <w:t>30</w:t>
          </w:r>
        </w:p>
        <w:p w14:paraId="1C8325F6" w14:textId="540BC26D" w:rsidR="00FF3DC9" w:rsidRPr="00C00951" w:rsidRDefault="00645D67" w:rsidP="00042874">
          <w:pPr>
            <w:pStyle w:val="TJ2"/>
            <w:tabs>
              <w:tab w:val="left" w:pos="110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hyperlink w:anchor="_Toc98344637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13.2.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Pénzügyi elszámolás benyújtása</w:t>
            </w:r>
            <w:r w:rsidR="00FF3DC9" w:rsidRPr="00C00951">
              <w:rPr>
                <w:noProof/>
                <w:webHidden/>
              </w:rPr>
              <w:tab/>
            </w:r>
          </w:hyperlink>
          <w:r w:rsidR="00170B4A" w:rsidRPr="00C00951">
            <w:rPr>
              <w:noProof/>
            </w:rPr>
            <w:t>30</w:t>
          </w:r>
        </w:p>
        <w:p w14:paraId="6E541FD0" w14:textId="622EBD37" w:rsidR="00FF3DC9" w:rsidRPr="00C00951" w:rsidRDefault="00645D67" w:rsidP="00042874">
          <w:pPr>
            <w:pStyle w:val="TJ2"/>
            <w:tabs>
              <w:tab w:val="left" w:pos="110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hyperlink w:anchor="_Toc98344638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13.2.1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Pénzügyi elszámolás kötelező tartalma</w:t>
            </w:r>
            <w:r w:rsidR="00FF3DC9" w:rsidRPr="00C00951">
              <w:rPr>
                <w:noProof/>
                <w:webHidden/>
              </w:rPr>
              <w:tab/>
            </w:r>
          </w:hyperlink>
          <w:r w:rsidR="00170B4A" w:rsidRPr="00C00951">
            <w:rPr>
              <w:noProof/>
            </w:rPr>
            <w:t>31</w:t>
          </w:r>
        </w:p>
        <w:p w14:paraId="2C555969" w14:textId="2A68DA06" w:rsidR="00FF3DC9" w:rsidRPr="00C00951" w:rsidRDefault="00645D67" w:rsidP="00042874">
          <w:pPr>
            <w:pStyle w:val="TJ2"/>
            <w:tabs>
              <w:tab w:val="left" w:pos="110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hyperlink w:anchor="_Toc98344639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13.2.2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Pénzügyi elszámolásban megengedett eltérések</w:t>
            </w:r>
            <w:r w:rsidR="00FF3DC9" w:rsidRPr="00C00951">
              <w:rPr>
                <w:noProof/>
                <w:webHidden/>
              </w:rPr>
              <w:tab/>
            </w:r>
            <w:r w:rsidR="00FF3DC9" w:rsidRPr="00C00951">
              <w:rPr>
                <w:noProof/>
                <w:webHidden/>
              </w:rPr>
              <w:fldChar w:fldCharType="begin"/>
            </w:r>
            <w:r w:rsidR="00FF3DC9" w:rsidRPr="00C00951">
              <w:rPr>
                <w:noProof/>
                <w:webHidden/>
              </w:rPr>
              <w:instrText xml:space="preserve"> PAGEREF _Toc98344639 \h </w:instrText>
            </w:r>
            <w:r w:rsidR="00FF3DC9" w:rsidRPr="00C00951">
              <w:rPr>
                <w:noProof/>
                <w:webHidden/>
              </w:rPr>
            </w:r>
            <w:r w:rsidR="00FF3DC9" w:rsidRPr="00C00951">
              <w:rPr>
                <w:noProof/>
                <w:webHidden/>
              </w:rPr>
              <w:fldChar w:fldCharType="separate"/>
            </w:r>
            <w:r w:rsidR="001F6518">
              <w:rPr>
                <w:noProof/>
                <w:webHidden/>
              </w:rPr>
              <w:t>2</w:t>
            </w:r>
            <w:r w:rsidR="00FF3DC9" w:rsidRPr="00C00951">
              <w:rPr>
                <w:noProof/>
                <w:webHidden/>
              </w:rPr>
              <w:fldChar w:fldCharType="end"/>
            </w:r>
          </w:hyperlink>
        </w:p>
        <w:p w14:paraId="6153EBE2" w14:textId="535BCC4D" w:rsidR="00FF3DC9" w:rsidRPr="00C00951" w:rsidRDefault="00645D67" w:rsidP="00042874">
          <w:pPr>
            <w:pStyle w:val="TJ2"/>
            <w:tabs>
              <w:tab w:val="left" w:pos="110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hyperlink w:anchor="_Toc98344640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13.2.3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Egyéb ellenőrzések</w:t>
            </w:r>
            <w:r w:rsidR="00FF3DC9" w:rsidRPr="00C00951">
              <w:rPr>
                <w:noProof/>
                <w:webHidden/>
              </w:rPr>
              <w:tab/>
            </w:r>
            <w:r w:rsidR="00FF3DC9" w:rsidRPr="00C00951">
              <w:rPr>
                <w:noProof/>
                <w:webHidden/>
              </w:rPr>
              <w:fldChar w:fldCharType="begin"/>
            </w:r>
            <w:r w:rsidR="00FF3DC9" w:rsidRPr="00C00951">
              <w:rPr>
                <w:noProof/>
                <w:webHidden/>
              </w:rPr>
              <w:instrText xml:space="preserve"> PAGEREF _Toc98344640 \h </w:instrText>
            </w:r>
            <w:r w:rsidR="00FF3DC9" w:rsidRPr="00C00951">
              <w:rPr>
                <w:noProof/>
                <w:webHidden/>
              </w:rPr>
            </w:r>
            <w:r w:rsidR="00FF3DC9" w:rsidRPr="00C00951">
              <w:rPr>
                <w:noProof/>
                <w:webHidden/>
              </w:rPr>
              <w:fldChar w:fldCharType="separate"/>
            </w:r>
            <w:r w:rsidR="001F6518">
              <w:rPr>
                <w:noProof/>
                <w:webHidden/>
              </w:rPr>
              <w:t>2</w:t>
            </w:r>
            <w:r w:rsidR="00FF3DC9" w:rsidRPr="00C00951">
              <w:rPr>
                <w:noProof/>
                <w:webHidden/>
              </w:rPr>
              <w:fldChar w:fldCharType="end"/>
            </w:r>
          </w:hyperlink>
        </w:p>
        <w:p w14:paraId="6B8D15AA" w14:textId="7E242356" w:rsidR="00FF3DC9" w:rsidRPr="00C00951" w:rsidRDefault="00645D67" w:rsidP="00042874">
          <w:pPr>
            <w:pStyle w:val="TJ1"/>
            <w:tabs>
              <w:tab w:val="left" w:pos="66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hyperlink w:anchor="_Toc98344641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14.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Lezárás</w:t>
            </w:r>
            <w:r w:rsidR="00FF3DC9" w:rsidRPr="00C00951">
              <w:rPr>
                <w:noProof/>
                <w:webHidden/>
              </w:rPr>
              <w:tab/>
            </w:r>
            <w:r w:rsidR="00FF3DC9" w:rsidRPr="00C00951">
              <w:rPr>
                <w:noProof/>
                <w:webHidden/>
              </w:rPr>
              <w:fldChar w:fldCharType="begin"/>
            </w:r>
            <w:r w:rsidR="00FF3DC9" w:rsidRPr="00C00951">
              <w:rPr>
                <w:noProof/>
                <w:webHidden/>
              </w:rPr>
              <w:instrText xml:space="preserve"> PAGEREF _Toc98344641 \h </w:instrText>
            </w:r>
            <w:r w:rsidR="00FF3DC9" w:rsidRPr="00C00951">
              <w:rPr>
                <w:noProof/>
                <w:webHidden/>
              </w:rPr>
            </w:r>
            <w:r w:rsidR="00FF3DC9" w:rsidRPr="00C00951">
              <w:rPr>
                <w:noProof/>
                <w:webHidden/>
              </w:rPr>
              <w:fldChar w:fldCharType="separate"/>
            </w:r>
            <w:r w:rsidR="001F6518">
              <w:rPr>
                <w:noProof/>
                <w:webHidden/>
              </w:rPr>
              <w:t>2</w:t>
            </w:r>
            <w:r w:rsidR="00FF3DC9" w:rsidRPr="00C00951">
              <w:rPr>
                <w:noProof/>
                <w:webHidden/>
              </w:rPr>
              <w:fldChar w:fldCharType="end"/>
            </w:r>
          </w:hyperlink>
        </w:p>
        <w:p w14:paraId="1E850F6C" w14:textId="1DEFB5E0" w:rsidR="00FF3DC9" w:rsidRPr="00C00951" w:rsidRDefault="00645D67" w:rsidP="00042874">
          <w:pPr>
            <w:pStyle w:val="TJ1"/>
            <w:tabs>
              <w:tab w:val="left" w:pos="66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hyperlink w:anchor="_Toc98344642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15.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Lemondás</w:t>
            </w:r>
            <w:r w:rsidR="00FF3DC9" w:rsidRPr="00C00951">
              <w:rPr>
                <w:noProof/>
                <w:webHidden/>
              </w:rPr>
              <w:tab/>
            </w:r>
            <w:r w:rsidR="00FF3DC9" w:rsidRPr="00C00951">
              <w:rPr>
                <w:noProof/>
                <w:webHidden/>
              </w:rPr>
              <w:fldChar w:fldCharType="begin"/>
            </w:r>
            <w:r w:rsidR="00FF3DC9" w:rsidRPr="00C00951">
              <w:rPr>
                <w:noProof/>
                <w:webHidden/>
              </w:rPr>
              <w:instrText xml:space="preserve"> PAGEREF _Toc98344642 \h </w:instrText>
            </w:r>
            <w:r w:rsidR="00FF3DC9" w:rsidRPr="00C00951">
              <w:rPr>
                <w:noProof/>
                <w:webHidden/>
              </w:rPr>
            </w:r>
            <w:r w:rsidR="00FF3DC9" w:rsidRPr="00C00951">
              <w:rPr>
                <w:noProof/>
                <w:webHidden/>
              </w:rPr>
              <w:fldChar w:fldCharType="separate"/>
            </w:r>
            <w:r w:rsidR="001F6518">
              <w:rPr>
                <w:noProof/>
                <w:webHidden/>
              </w:rPr>
              <w:t>2</w:t>
            </w:r>
            <w:r w:rsidR="00FF3DC9" w:rsidRPr="00C00951">
              <w:rPr>
                <w:noProof/>
                <w:webHidden/>
              </w:rPr>
              <w:fldChar w:fldCharType="end"/>
            </w:r>
          </w:hyperlink>
        </w:p>
        <w:p w14:paraId="71AD7507" w14:textId="5E042CB4" w:rsidR="00FF3DC9" w:rsidRPr="00C00951" w:rsidRDefault="00645D67" w:rsidP="00042874">
          <w:pPr>
            <w:pStyle w:val="TJ1"/>
            <w:tabs>
              <w:tab w:val="left" w:pos="66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hyperlink w:anchor="_Toc98344643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16.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Adatmódosítás</w:t>
            </w:r>
            <w:r w:rsidR="00FF3DC9" w:rsidRPr="00C00951">
              <w:rPr>
                <w:noProof/>
                <w:webHidden/>
              </w:rPr>
              <w:tab/>
            </w:r>
            <w:r w:rsidR="00FF3DC9" w:rsidRPr="00C00951">
              <w:rPr>
                <w:noProof/>
                <w:webHidden/>
              </w:rPr>
              <w:fldChar w:fldCharType="begin"/>
            </w:r>
            <w:r w:rsidR="00FF3DC9" w:rsidRPr="00C00951">
              <w:rPr>
                <w:noProof/>
                <w:webHidden/>
              </w:rPr>
              <w:instrText xml:space="preserve"> PAGEREF _Toc98344643 \h </w:instrText>
            </w:r>
            <w:r w:rsidR="00FF3DC9" w:rsidRPr="00C00951">
              <w:rPr>
                <w:noProof/>
                <w:webHidden/>
              </w:rPr>
            </w:r>
            <w:r w:rsidR="00FF3DC9" w:rsidRPr="00C00951">
              <w:rPr>
                <w:noProof/>
                <w:webHidden/>
              </w:rPr>
              <w:fldChar w:fldCharType="separate"/>
            </w:r>
            <w:r w:rsidR="001F6518">
              <w:rPr>
                <w:noProof/>
                <w:webHidden/>
              </w:rPr>
              <w:t>2</w:t>
            </w:r>
            <w:r w:rsidR="00FF3DC9" w:rsidRPr="00C00951">
              <w:rPr>
                <w:noProof/>
                <w:webHidden/>
              </w:rPr>
              <w:fldChar w:fldCharType="end"/>
            </w:r>
          </w:hyperlink>
        </w:p>
        <w:p w14:paraId="266F82BC" w14:textId="1BC17AAF" w:rsidR="00FF3DC9" w:rsidRPr="00C00951" w:rsidRDefault="00645D67" w:rsidP="00042874">
          <w:pPr>
            <w:pStyle w:val="TJ1"/>
            <w:tabs>
              <w:tab w:val="left" w:pos="66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hyperlink w:anchor="_Toc98344644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17.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Iratbetekintés szabályai</w:t>
            </w:r>
            <w:r w:rsidR="00FF3DC9" w:rsidRPr="00C00951">
              <w:rPr>
                <w:noProof/>
                <w:webHidden/>
              </w:rPr>
              <w:tab/>
            </w:r>
            <w:r w:rsidR="00FF3DC9" w:rsidRPr="00C00951">
              <w:rPr>
                <w:noProof/>
                <w:webHidden/>
              </w:rPr>
              <w:fldChar w:fldCharType="begin"/>
            </w:r>
            <w:r w:rsidR="00FF3DC9" w:rsidRPr="00C00951">
              <w:rPr>
                <w:noProof/>
                <w:webHidden/>
              </w:rPr>
              <w:instrText xml:space="preserve"> PAGEREF _Toc98344644 \h </w:instrText>
            </w:r>
            <w:r w:rsidR="00FF3DC9" w:rsidRPr="00C00951">
              <w:rPr>
                <w:noProof/>
                <w:webHidden/>
              </w:rPr>
            </w:r>
            <w:r w:rsidR="00FF3DC9" w:rsidRPr="00C00951">
              <w:rPr>
                <w:noProof/>
                <w:webHidden/>
              </w:rPr>
              <w:fldChar w:fldCharType="separate"/>
            </w:r>
            <w:r w:rsidR="001F6518">
              <w:rPr>
                <w:noProof/>
                <w:webHidden/>
              </w:rPr>
              <w:t>2</w:t>
            </w:r>
            <w:r w:rsidR="00FF3DC9" w:rsidRPr="00C00951">
              <w:rPr>
                <w:noProof/>
                <w:webHidden/>
              </w:rPr>
              <w:fldChar w:fldCharType="end"/>
            </w:r>
          </w:hyperlink>
        </w:p>
        <w:p w14:paraId="1EF71D12" w14:textId="6BFED1FB" w:rsidR="00FF3DC9" w:rsidRPr="00C00951" w:rsidRDefault="00645D67" w:rsidP="00042874">
          <w:pPr>
            <w:pStyle w:val="TJ1"/>
            <w:tabs>
              <w:tab w:val="left" w:pos="66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hyperlink w:anchor="_Toc98344645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18.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Nyilvánosság</w:t>
            </w:r>
            <w:r w:rsidR="00FF3DC9" w:rsidRPr="00C00951">
              <w:rPr>
                <w:noProof/>
                <w:webHidden/>
              </w:rPr>
              <w:tab/>
            </w:r>
            <w:r w:rsidR="00FF3DC9" w:rsidRPr="00C00951">
              <w:rPr>
                <w:noProof/>
                <w:webHidden/>
              </w:rPr>
              <w:fldChar w:fldCharType="begin"/>
            </w:r>
            <w:r w:rsidR="00FF3DC9" w:rsidRPr="00C00951">
              <w:rPr>
                <w:noProof/>
                <w:webHidden/>
              </w:rPr>
              <w:instrText xml:space="preserve"> PAGEREF _Toc98344645 \h </w:instrText>
            </w:r>
            <w:r w:rsidR="00FF3DC9" w:rsidRPr="00C00951">
              <w:rPr>
                <w:noProof/>
                <w:webHidden/>
              </w:rPr>
            </w:r>
            <w:r w:rsidR="00FF3DC9" w:rsidRPr="00C00951">
              <w:rPr>
                <w:noProof/>
                <w:webHidden/>
              </w:rPr>
              <w:fldChar w:fldCharType="separate"/>
            </w:r>
            <w:r w:rsidR="001F6518">
              <w:rPr>
                <w:noProof/>
                <w:webHidden/>
              </w:rPr>
              <w:t>2</w:t>
            </w:r>
            <w:r w:rsidR="00FF3DC9" w:rsidRPr="00C00951">
              <w:rPr>
                <w:noProof/>
                <w:webHidden/>
              </w:rPr>
              <w:fldChar w:fldCharType="end"/>
            </w:r>
          </w:hyperlink>
        </w:p>
        <w:p w14:paraId="09230CEA" w14:textId="580102BF" w:rsidR="00FF3DC9" w:rsidRPr="00C00951" w:rsidRDefault="00645D67" w:rsidP="00042874">
          <w:pPr>
            <w:pStyle w:val="TJ1"/>
            <w:tabs>
              <w:tab w:val="left" w:pos="660"/>
              <w:tab w:val="right" w:leader="dot" w:pos="9062"/>
            </w:tabs>
            <w:spacing w:after="0" w:line="240" w:lineRule="auto"/>
            <w:rPr>
              <w:rFonts w:eastAsiaTheme="minorEastAsia"/>
              <w:noProof/>
              <w:lang w:eastAsia="hu-HU"/>
            </w:rPr>
          </w:pPr>
          <w:hyperlink w:anchor="_Toc98344646" w:history="1"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19.</w:t>
            </w:r>
            <w:r w:rsidR="00FF3DC9" w:rsidRPr="00C00951">
              <w:rPr>
                <w:rFonts w:eastAsiaTheme="minorEastAsia"/>
                <w:noProof/>
                <w:lang w:eastAsia="hu-HU"/>
              </w:rPr>
              <w:tab/>
            </w:r>
            <w:r w:rsidR="00FF3DC9" w:rsidRPr="00C00951">
              <w:rPr>
                <w:rStyle w:val="Hiperhivatkozs"/>
                <w:rFonts w:ascii="Times New Roman" w:hAnsi="Times New Roman" w:cs="Times New Roman"/>
                <w:noProof/>
              </w:rPr>
              <w:t>Egyéb tudnivalók</w:t>
            </w:r>
            <w:r w:rsidR="00FF3DC9" w:rsidRPr="00C00951">
              <w:rPr>
                <w:noProof/>
                <w:webHidden/>
              </w:rPr>
              <w:tab/>
            </w:r>
            <w:r w:rsidR="00FF3DC9" w:rsidRPr="00C00951">
              <w:rPr>
                <w:noProof/>
                <w:webHidden/>
              </w:rPr>
              <w:fldChar w:fldCharType="begin"/>
            </w:r>
            <w:r w:rsidR="00FF3DC9" w:rsidRPr="00C00951">
              <w:rPr>
                <w:noProof/>
                <w:webHidden/>
              </w:rPr>
              <w:instrText xml:space="preserve"> PAGEREF _Toc98344646 \h </w:instrText>
            </w:r>
            <w:r w:rsidR="00FF3DC9" w:rsidRPr="00C00951">
              <w:rPr>
                <w:noProof/>
                <w:webHidden/>
              </w:rPr>
            </w:r>
            <w:r w:rsidR="00FF3DC9" w:rsidRPr="00C00951">
              <w:rPr>
                <w:noProof/>
                <w:webHidden/>
              </w:rPr>
              <w:fldChar w:fldCharType="separate"/>
            </w:r>
            <w:r w:rsidR="001F6518">
              <w:rPr>
                <w:noProof/>
                <w:webHidden/>
              </w:rPr>
              <w:t>2</w:t>
            </w:r>
            <w:r w:rsidR="00FF3DC9" w:rsidRPr="00C00951">
              <w:rPr>
                <w:noProof/>
                <w:webHidden/>
              </w:rPr>
              <w:fldChar w:fldCharType="end"/>
            </w:r>
          </w:hyperlink>
        </w:p>
        <w:p w14:paraId="163AEE47" w14:textId="61C1C0CF" w:rsidR="00480E75" w:rsidRPr="00C00951" w:rsidRDefault="00480E75" w:rsidP="00042874">
          <w:pPr>
            <w:spacing w:line="240" w:lineRule="auto"/>
          </w:pPr>
          <w:r w:rsidRPr="00C00951">
            <w:rPr>
              <w:b/>
              <w:bCs/>
            </w:rPr>
            <w:fldChar w:fldCharType="end"/>
          </w:r>
        </w:p>
      </w:sdtContent>
    </w:sdt>
    <w:p w14:paraId="79425E6A" w14:textId="77777777" w:rsidR="00480E75" w:rsidRPr="00C00951" w:rsidRDefault="00480E75" w:rsidP="004478E4">
      <w:pPr>
        <w:pStyle w:val="Default"/>
        <w:spacing w:line="240" w:lineRule="auto"/>
        <w:rPr>
          <w:rFonts w:ascii="Times New Roman" w:hAnsi="Times New Roman" w:cs="Times New Roman"/>
          <w:b/>
          <w:color w:val="auto"/>
        </w:rPr>
      </w:pPr>
    </w:p>
    <w:p w14:paraId="17CCA77F" w14:textId="77777777" w:rsidR="00480E75" w:rsidRPr="00C00951" w:rsidRDefault="00480E75" w:rsidP="00042874">
      <w:pPr>
        <w:spacing w:line="240" w:lineRule="auto"/>
      </w:pPr>
    </w:p>
    <w:p w14:paraId="474E6D6D" w14:textId="2CF736AD" w:rsidR="00480E75" w:rsidRPr="00C00951" w:rsidRDefault="002414DB" w:rsidP="00042874">
      <w:pPr>
        <w:spacing w:line="240" w:lineRule="auto"/>
      </w:pPr>
      <w:r w:rsidRPr="00C00951">
        <w:br w:type="page"/>
      </w:r>
    </w:p>
    <w:p w14:paraId="4B79F8CF" w14:textId="39964843" w:rsidR="00AD533C" w:rsidRPr="00C00951" w:rsidRDefault="00596D6F" w:rsidP="00042874">
      <w:pPr>
        <w:pStyle w:val="Cmsor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Toc98344614"/>
      <w:r w:rsidRPr="00C00951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14377D" w:rsidRPr="00C00951">
        <w:rPr>
          <w:rFonts w:ascii="Times New Roman" w:hAnsi="Times New Roman" w:cs="Times New Roman"/>
          <w:sz w:val="24"/>
          <w:szCs w:val="24"/>
        </w:rPr>
        <w:t xml:space="preserve">„Családi Portaprogram </w:t>
      </w:r>
      <w:r w:rsidR="00F200EB" w:rsidRPr="00C00951">
        <w:rPr>
          <w:rFonts w:ascii="Times New Roman" w:hAnsi="Times New Roman" w:cs="Times New Roman"/>
          <w:sz w:val="24"/>
          <w:szCs w:val="24"/>
        </w:rPr>
        <w:t>–</w:t>
      </w:r>
      <w:r w:rsidR="0014377D" w:rsidRPr="00C00951">
        <w:rPr>
          <w:rFonts w:ascii="Times New Roman" w:hAnsi="Times New Roman" w:cs="Times New Roman"/>
          <w:sz w:val="24"/>
          <w:szCs w:val="24"/>
        </w:rPr>
        <w:t xml:space="preserve"> Szociális földprogram” elnevezésű pályázati felhívásban (a továbbiakban: „</w:t>
      </w:r>
      <w:r w:rsidRPr="00C00951">
        <w:rPr>
          <w:rFonts w:ascii="Times New Roman" w:hAnsi="Times New Roman" w:cs="Times New Roman"/>
          <w:sz w:val="24"/>
          <w:szCs w:val="24"/>
        </w:rPr>
        <w:t xml:space="preserve">Pályázati </w:t>
      </w:r>
      <w:r w:rsidR="001949A2" w:rsidRPr="00C00951">
        <w:rPr>
          <w:rFonts w:ascii="Times New Roman" w:hAnsi="Times New Roman" w:cs="Times New Roman"/>
          <w:sz w:val="24"/>
          <w:szCs w:val="24"/>
        </w:rPr>
        <w:t>felhívás</w:t>
      </w:r>
      <w:r w:rsidR="0014377D" w:rsidRPr="00C00951">
        <w:rPr>
          <w:rFonts w:ascii="Times New Roman" w:hAnsi="Times New Roman" w:cs="Times New Roman"/>
          <w:sz w:val="24"/>
          <w:szCs w:val="24"/>
        </w:rPr>
        <w:t>”)</w:t>
      </w:r>
      <w:r w:rsidRPr="00C00951">
        <w:rPr>
          <w:rFonts w:ascii="Times New Roman" w:hAnsi="Times New Roman" w:cs="Times New Roman"/>
          <w:sz w:val="24"/>
          <w:szCs w:val="24"/>
        </w:rPr>
        <w:t xml:space="preserve"> és a </w:t>
      </w:r>
      <w:r w:rsidR="0014377D" w:rsidRPr="00C00951">
        <w:rPr>
          <w:rFonts w:ascii="Times New Roman" w:hAnsi="Times New Roman" w:cs="Times New Roman"/>
          <w:sz w:val="24"/>
          <w:szCs w:val="24"/>
        </w:rPr>
        <w:t>jelen p</w:t>
      </w:r>
      <w:r w:rsidRPr="00C00951">
        <w:rPr>
          <w:rFonts w:ascii="Times New Roman" w:hAnsi="Times New Roman" w:cs="Times New Roman"/>
          <w:sz w:val="24"/>
          <w:szCs w:val="24"/>
        </w:rPr>
        <w:t>ályázati útmutatóban</w:t>
      </w:r>
      <w:r w:rsidR="0014377D" w:rsidRPr="00C00951">
        <w:rPr>
          <w:rFonts w:ascii="Times New Roman" w:hAnsi="Times New Roman" w:cs="Times New Roman"/>
          <w:sz w:val="24"/>
          <w:szCs w:val="24"/>
        </w:rPr>
        <w:t xml:space="preserve"> (a továbbiakban</w:t>
      </w:r>
      <w:r w:rsidR="00F200EB" w:rsidRPr="00C00951">
        <w:rPr>
          <w:rFonts w:ascii="Times New Roman" w:hAnsi="Times New Roman" w:cs="Times New Roman"/>
          <w:sz w:val="24"/>
          <w:szCs w:val="24"/>
        </w:rPr>
        <w:t>:</w:t>
      </w:r>
      <w:r w:rsidR="0014377D" w:rsidRPr="00C00951">
        <w:rPr>
          <w:rFonts w:ascii="Times New Roman" w:hAnsi="Times New Roman" w:cs="Times New Roman"/>
          <w:sz w:val="24"/>
          <w:szCs w:val="24"/>
        </w:rPr>
        <w:t xml:space="preserve"> „Pályázati útmutató”)</w:t>
      </w:r>
      <w:r w:rsidRPr="00C00951">
        <w:rPr>
          <w:rFonts w:ascii="Times New Roman" w:hAnsi="Times New Roman" w:cs="Times New Roman"/>
          <w:sz w:val="24"/>
          <w:szCs w:val="24"/>
        </w:rPr>
        <w:t xml:space="preserve"> használt fogalmak</w:t>
      </w:r>
      <w:bookmarkEnd w:id="0"/>
      <w:r w:rsidRPr="00C00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27EEB" w14:textId="77777777" w:rsidR="00A62E56" w:rsidRPr="00C00951" w:rsidRDefault="00A62E56" w:rsidP="00042874">
      <w:pPr>
        <w:spacing w:line="240" w:lineRule="auto"/>
      </w:pPr>
    </w:p>
    <w:p w14:paraId="565850C2" w14:textId="5D4504BB" w:rsidR="00F624C7" w:rsidRPr="00C00951" w:rsidRDefault="00596D6F" w:rsidP="00042874">
      <w:pPr>
        <w:pStyle w:val="Listaszerbekezds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C00951">
        <w:rPr>
          <w:rFonts w:ascii="Times New Roman" w:hAnsi="Times New Roman" w:cs="Times New Roman"/>
          <w:b/>
          <w:sz w:val="24"/>
          <w:szCs w:val="24"/>
        </w:rPr>
        <w:t>Pályázó</w:t>
      </w:r>
      <w:r w:rsidR="00686755" w:rsidRPr="00C00951">
        <w:rPr>
          <w:rFonts w:ascii="Times New Roman" w:hAnsi="Times New Roman" w:cs="Times New Roman"/>
          <w:b/>
          <w:sz w:val="24"/>
          <w:szCs w:val="24"/>
        </w:rPr>
        <w:t xml:space="preserve"> vagy nyertes Pályázó</w:t>
      </w:r>
      <w:r w:rsidRPr="00C00951">
        <w:rPr>
          <w:rFonts w:ascii="Times New Roman" w:hAnsi="Times New Roman" w:cs="Times New Roman"/>
          <w:b/>
          <w:sz w:val="24"/>
          <w:szCs w:val="24"/>
        </w:rPr>
        <w:t>:</w:t>
      </w:r>
      <w:r w:rsidRPr="00C00951">
        <w:rPr>
          <w:rFonts w:ascii="Times New Roman" w:hAnsi="Times New Roman" w:cs="Times New Roman"/>
          <w:sz w:val="24"/>
          <w:szCs w:val="24"/>
        </w:rPr>
        <w:t xml:space="preserve"> amennyiben a </w:t>
      </w:r>
      <w:r w:rsidR="0014377D" w:rsidRPr="00C00951">
        <w:rPr>
          <w:rFonts w:ascii="Times New Roman" w:hAnsi="Times New Roman" w:cs="Times New Roman"/>
          <w:sz w:val="24"/>
          <w:szCs w:val="24"/>
        </w:rPr>
        <w:t>P</w:t>
      </w:r>
      <w:r w:rsidRPr="00C00951">
        <w:rPr>
          <w:rFonts w:ascii="Times New Roman" w:hAnsi="Times New Roman" w:cs="Times New Roman"/>
          <w:sz w:val="24"/>
          <w:szCs w:val="24"/>
        </w:rPr>
        <w:t xml:space="preserve">ályázati </w:t>
      </w:r>
      <w:r w:rsidR="001949A2" w:rsidRPr="00C00951">
        <w:rPr>
          <w:rFonts w:ascii="Times New Roman" w:hAnsi="Times New Roman" w:cs="Times New Roman"/>
          <w:sz w:val="24"/>
          <w:szCs w:val="24"/>
        </w:rPr>
        <w:t>felhívás</w:t>
      </w:r>
      <w:r w:rsidRPr="00C00951">
        <w:rPr>
          <w:rFonts w:ascii="Times New Roman" w:hAnsi="Times New Roman" w:cs="Times New Roman"/>
          <w:sz w:val="24"/>
          <w:szCs w:val="24"/>
        </w:rPr>
        <w:t xml:space="preserve"> másként nem rendelkezik, a</w:t>
      </w:r>
      <w:r w:rsidR="0036113E" w:rsidRPr="00C00951">
        <w:rPr>
          <w:rFonts w:ascii="Times New Roman" w:hAnsi="Times New Roman" w:cs="Times New Roman"/>
          <w:sz w:val="24"/>
          <w:szCs w:val="24"/>
        </w:rPr>
        <w:t xml:space="preserve"> költségvetési</w:t>
      </w:r>
      <w:r w:rsidRPr="00C00951">
        <w:rPr>
          <w:rFonts w:ascii="Times New Roman" w:hAnsi="Times New Roman" w:cs="Times New Roman"/>
          <w:sz w:val="24"/>
          <w:szCs w:val="24"/>
        </w:rPr>
        <w:t xml:space="preserve"> támogatást</w:t>
      </w:r>
      <w:r w:rsidR="0036113E" w:rsidRPr="00C00951">
        <w:rPr>
          <w:rFonts w:ascii="Times New Roman" w:hAnsi="Times New Roman" w:cs="Times New Roman"/>
          <w:sz w:val="24"/>
          <w:szCs w:val="24"/>
        </w:rPr>
        <w:t xml:space="preserve"> (a továbbiakban: </w:t>
      </w:r>
      <w:r w:rsidR="004A0777" w:rsidRPr="00C00951">
        <w:rPr>
          <w:rFonts w:ascii="Times New Roman" w:hAnsi="Times New Roman" w:cs="Times New Roman"/>
          <w:sz w:val="24"/>
          <w:szCs w:val="24"/>
        </w:rPr>
        <w:t>„</w:t>
      </w:r>
      <w:r w:rsidR="0036113E" w:rsidRPr="00C00951">
        <w:rPr>
          <w:rFonts w:ascii="Times New Roman" w:hAnsi="Times New Roman" w:cs="Times New Roman"/>
          <w:b/>
          <w:sz w:val="24"/>
          <w:szCs w:val="24"/>
        </w:rPr>
        <w:t>támogatás</w:t>
      </w:r>
      <w:r w:rsidR="004A0777" w:rsidRPr="00C00951">
        <w:rPr>
          <w:rFonts w:ascii="Times New Roman" w:hAnsi="Times New Roman" w:cs="Times New Roman"/>
          <w:sz w:val="24"/>
          <w:szCs w:val="24"/>
        </w:rPr>
        <w:t>”</w:t>
      </w:r>
      <w:r w:rsidR="0036113E" w:rsidRPr="00C00951">
        <w:rPr>
          <w:rFonts w:ascii="Times New Roman" w:hAnsi="Times New Roman" w:cs="Times New Roman"/>
          <w:sz w:val="24"/>
          <w:szCs w:val="24"/>
        </w:rPr>
        <w:t>)</w:t>
      </w:r>
      <w:r w:rsidRPr="00C00951">
        <w:rPr>
          <w:rFonts w:ascii="Times New Roman" w:hAnsi="Times New Roman" w:cs="Times New Roman"/>
          <w:sz w:val="24"/>
          <w:szCs w:val="24"/>
        </w:rPr>
        <w:t xml:space="preserve"> pályázati úton igénylő</w:t>
      </w:r>
      <w:r w:rsidR="00686755" w:rsidRPr="00C00951">
        <w:rPr>
          <w:rFonts w:ascii="Times New Roman" w:hAnsi="Times New Roman" w:cs="Times New Roman"/>
          <w:sz w:val="24"/>
          <w:szCs w:val="24"/>
        </w:rPr>
        <w:t xml:space="preserve"> és elnyerő</w:t>
      </w:r>
      <w:r w:rsidRPr="00C00951">
        <w:rPr>
          <w:rFonts w:ascii="Times New Roman" w:hAnsi="Times New Roman" w:cs="Times New Roman"/>
          <w:sz w:val="24"/>
          <w:szCs w:val="24"/>
        </w:rPr>
        <w:t xml:space="preserve"> jogi személy</w:t>
      </w:r>
      <w:r w:rsidR="00120CB0" w:rsidRPr="00C00951">
        <w:rPr>
          <w:rFonts w:ascii="Times New Roman" w:hAnsi="Times New Roman" w:cs="Times New Roman"/>
          <w:sz w:val="24"/>
          <w:szCs w:val="24"/>
        </w:rPr>
        <w:t xml:space="preserve">, </w:t>
      </w:r>
      <w:r w:rsidRPr="00C00951">
        <w:rPr>
          <w:rFonts w:ascii="Times New Roman" w:hAnsi="Times New Roman" w:cs="Times New Roman"/>
          <w:sz w:val="24"/>
          <w:szCs w:val="24"/>
        </w:rPr>
        <w:t>jogi személyiség nél</w:t>
      </w:r>
      <w:r w:rsidR="00931466" w:rsidRPr="00C00951">
        <w:rPr>
          <w:rFonts w:ascii="Times New Roman" w:hAnsi="Times New Roman" w:cs="Times New Roman"/>
          <w:sz w:val="24"/>
          <w:szCs w:val="24"/>
        </w:rPr>
        <w:t>küli egyéb jogalany, illetve személyek közössége</w:t>
      </w:r>
      <w:r w:rsidR="00120CB0" w:rsidRPr="00C00951">
        <w:rPr>
          <w:rFonts w:ascii="Times New Roman" w:hAnsi="Times New Roman" w:cs="Times New Roman"/>
          <w:sz w:val="24"/>
          <w:szCs w:val="24"/>
        </w:rPr>
        <w:t xml:space="preserve"> a </w:t>
      </w:r>
      <w:r w:rsidR="0014377D" w:rsidRPr="00C00951">
        <w:rPr>
          <w:rFonts w:ascii="Times New Roman" w:hAnsi="Times New Roman" w:cs="Times New Roman"/>
          <w:sz w:val="24"/>
          <w:szCs w:val="24"/>
        </w:rPr>
        <w:t>P</w:t>
      </w:r>
      <w:r w:rsidR="00120CB0" w:rsidRPr="00C00951">
        <w:rPr>
          <w:rFonts w:ascii="Times New Roman" w:hAnsi="Times New Roman" w:cs="Times New Roman"/>
          <w:sz w:val="24"/>
          <w:szCs w:val="24"/>
        </w:rPr>
        <w:t>ályázati felhívás 2. pontjával összhangban</w:t>
      </w:r>
      <w:r w:rsidR="009478B7" w:rsidRPr="00C00951">
        <w:rPr>
          <w:rFonts w:ascii="Times New Roman" w:hAnsi="Times New Roman" w:cs="Times New Roman"/>
          <w:sz w:val="24"/>
          <w:szCs w:val="24"/>
        </w:rPr>
        <w:t>, aki a kötelezettségvállaló és a számlatulajdonos is</w:t>
      </w:r>
      <w:r w:rsidR="00120CB0" w:rsidRPr="00C00951">
        <w:rPr>
          <w:rFonts w:ascii="Times New Roman" w:hAnsi="Times New Roman" w:cs="Times New Roman"/>
          <w:sz w:val="24"/>
          <w:szCs w:val="24"/>
        </w:rPr>
        <w:t>.</w:t>
      </w:r>
    </w:p>
    <w:p w14:paraId="667D2609" w14:textId="77777777" w:rsidR="0043438B" w:rsidRPr="00C00951" w:rsidRDefault="0043438B" w:rsidP="00042874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1F0071" w14:textId="77B08CD0" w:rsidR="00F624C7" w:rsidRPr="00C00951" w:rsidRDefault="00931466" w:rsidP="00042874">
      <w:pPr>
        <w:pStyle w:val="Listaszerbekezds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b/>
          <w:sz w:val="24"/>
          <w:szCs w:val="24"/>
        </w:rPr>
        <w:t>Kedvezményezett</w:t>
      </w:r>
      <w:r w:rsidR="0014377D" w:rsidRPr="00C00951">
        <w:rPr>
          <w:rFonts w:ascii="Times New Roman" w:hAnsi="Times New Roman" w:cs="Times New Roman"/>
          <w:b/>
          <w:sz w:val="24"/>
          <w:szCs w:val="24"/>
        </w:rPr>
        <w:t xml:space="preserve"> család</w:t>
      </w:r>
      <w:r w:rsidRPr="00C00951">
        <w:rPr>
          <w:rFonts w:ascii="Times New Roman" w:hAnsi="Times New Roman" w:cs="Times New Roman"/>
          <w:b/>
          <w:sz w:val="24"/>
          <w:szCs w:val="24"/>
        </w:rPr>
        <w:t>:</w:t>
      </w:r>
      <w:r w:rsidRPr="00C00951">
        <w:rPr>
          <w:rFonts w:ascii="Times New Roman" w:hAnsi="Times New Roman" w:cs="Times New Roman"/>
          <w:sz w:val="24"/>
          <w:szCs w:val="24"/>
        </w:rPr>
        <w:t xml:space="preserve"> a</w:t>
      </w:r>
      <w:r w:rsidR="00120CB0" w:rsidRPr="00C00951">
        <w:rPr>
          <w:rFonts w:ascii="Times New Roman" w:hAnsi="Times New Roman" w:cs="Times New Roman"/>
          <w:sz w:val="24"/>
          <w:szCs w:val="24"/>
        </w:rPr>
        <w:t xml:space="preserve"> nyertes Pályázó által a</w:t>
      </w:r>
      <w:r w:rsidR="005A220E" w:rsidRPr="00C00951">
        <w:rPr>
          <w:rFonts w:ascii="Times New Roman" w:hAnsi="Times New Roman" w:cs="Times New Roman"/>
          <w:sz w:val="24"/>
          <w:szCs w:val="24"/>
        </w:rPr>
        <w:t xml:space="preserve"> Családi Portaprogram</w:t>
      </w:r>
      <w:r w:rsidR="0014377D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F200EB" w:rsidRPr="00C00951">
        <w:rPr>
          <w:rFonts w:ascii="Times New Roman" w:hAnsi="Times New Roman" w:cs="Times New Roman"/>
          <w:sz w:val="24"/>
          <w:szCs w:val="24"/>
        </w:rPr>
        <w:t>–</w:t>
      </w:r>
      <w:r w:rsidR="005A220E" w:rsidRPr="00C00951">
        <w:rPr>
          <w:rFonts w:ascii="Times New Roman" w:hAnsi="Times New Roman" w:cs="Times New Roman"/>
          <w:sz w:val="24"/>
          <w:szCs w:val="24"/>
        </w:rPr>
        <w:t xml:space="preserve"> S</w:t>
      </w:r>
      <w:r w:rsidR="00120CB0" w:rsidRPr="00C00951">
        <w:rPr>
          <w:rFonts w:ascii="Times New Roman" w:hAnsi="Times New Roman" w:cs="Times New Roman"/>
          <w:sz w:val="24"/>
          <w:szCs w:val="24"/>
        </w:rPr>
        <w:t>zociális földprogramba bevont</w:t>
      </w:r>
      <w:r w:rsidR="004E776D" w:rsidRPr="00C00951">
        <w:rPr>
          <w:rFonts w:ascii="Times New Roman" w:hAnsi="Times New Roman" w:cs="Times New Roman"/>
          <w:sz w:val="24"/>
          <w:szCs w:val="24"/>
        </w:rPr>
        <w:t xml:space="preserve"> családi</w:t>
      </w:r>
      <w:r w:rsidR="00120CB0" w:rsidRPr="00C00951">
        <w:rPr>
          <w:rFonts w:ascii="Times New Roman" w:hAnsi="Times New Roman" w:cs="Times New Roman"/>
          <w:sz w:val="24"/>
          <w:szCs w:val="24"/>
        </w:rPr>
        <w:t xml:space="preserve"> háztartás.</w:t>
      </w:r>
      <w:r w:rsidRPr="00C0095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5D67FF" w14:textId="77777777" w:rsidR="00F624C7" w:rsidRPr="00C00951" w:rsidRDefault="00F624C7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6B8464" w14:textId="6566CB4A" w:rsidR="00F624C7" w:rsidRPr="00C00951" w:rsidRDefault="00900F84" w:rsidP="00900F84">
      <w:pPr>
        <w:pStyle w:val="Listaszerbekezds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b/>
          <w:sz w:val="24"/>
          <w:szCs w:val="24"/>
        </w:rPr>
        <w:t xml:space="preserve">Belügyminisztérium (a továbbiakban: „BM”): </w:t>
      </w:r>
      <w:r w:rsidRPr="00C00951">
        <w:rPr>
          <w:rFonts w:ascii="Times New Roman" w:hAnsi="Times New Roman" w:cs="Times New Roman"/>
          <w:sz w:val="24"/>
          <w:szCs w:val="24"/>
        </w:rPr>
        <w:t>az előirányzat felett rendelkezésre jogosult, annak felhasználásáért felelős szerv, amely a Kedvezményezetteket támogatásban részesíti. A Társadalmi Esélyteremtési Főigazgatóság (a továbbiakban: „TEF”) a BM-re kötelezettséget a kibocsátott támogatói okiratban nem róhat.</w:t>
      </w:r>
    </w:p>
    <w:p w14:paraId="43C2D99A" w14:textId="77777777" w:rsidR="00F624C7" w:rsidRPr="00C00951" w:rsidRDefault="00F624C7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22CABB" w14:textId="22BE6EA2" w:rsidR="00F624C7" w:rsidRPr="00C00951" w:rsidRDefault="00900F84" w:rsidP="00900F84">
      <w:pPr>
        <w:pStyle w:val="Listaszerbekezds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b/>
          <w:sz w:val="24"/>
          <w:szCs w:val="24"/>
        </w:rPr>
        <w:t>TEF:</w:t>
      </w:r>
      <w:r w:rsidRPr="00C00951">
        <w:rPr>
          <w:rFonts w:ascii="Times New Roman" w:hAnsi="Times New Roman" w:cs="Times New Roman"/>
          <w:sz w:val="24"/>
          <w:szCs w:val="24"/>
        </w:rPr>
        <w:t xml:space="preserve"> jogszabály vagy a BM-mel kötött megállapodás alapján a pályáztatás, támogatói okirat kiadás és a Támogatott tevékenység megvalósításának elszámoltatását, illetve ellenőrzését végző szerv.</w:t>
      </w:r>
    </w:p>
    <w:p w14:paraId="42C81CFC" w14:textId="77777777" w:rsidR="00F624C7" w:rsidRPr="00C00951" w:rsidRDefault="00F624C7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4C4706" w14:textId="0B8370F1" w:rsidR="00F624C7" w:rsidRPr="00C00951" w:rsidRDefault="00931466" w:rsidP="00042874">
      <w:pPr>
        <w:pStyle w:val="Listaszerbekezds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C00951">
        <w:rPr>
          <w:rFonts w:ascii="Times New Roman" w:hAnsi="Times New Roman" w:cs="Times New Roman"/>
          <w:b/>
          <w:sz w:val="24"/>
          <w:szCs w:val="24"/>
        </w:rPr>
        <w:t>Internetes pályázat</w:t>
      </w:r>
      <w:r w:rsidR="00D7727A" w:rsidRPr="00C00951">
        <w:rPr>
          <w:rFonts w:ascii="Times New Roman" w:hAnsi="Times New Roman" w:cs="Times New Roman"/>
          <w:b/>
          <w:sz w:val="24"/>
          <w:szCs w:val="24"/>
        </w:rPr>
        <w:t>ot</w:t>
      </w:r>
      <w:r w:rsidR="00DD6CC0" w:rsidRPr="00C00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27A" w:rsidRPr="00C00951">
        <w:rPr>
          <w:rFonts w:ascii="Times New Roman" w:hAnsi="Times New Roman" w:cs="Times New Roman"/>
          <w:b/>
          <w:sz w:val="24"/>
          <w:szCs w:val="24"/>
        </w:rPr>
        <w:t>l</w:t>
      </w:r>
      <w:r w:rsidR="00DD6CC0" w:rsidRPr="00C00951">
        <w:rPr>
          <w:rFonts w:ascii="Times New Roman" w:hAnsi="Times New Roman" w:cs="Times New Roman"/>
          <w:b/>
          <w:sz w:val="24"/>
          <w:szCs w:val="24"/>
        </w:rPr>
        <w:t xml:space="preserve">ebonyolító </w:t>
      </w:r>
      <w:r w:rsidRPr="00C00951">
        <w:rPr>
          <w:rFonts w:ascii="Times New Roman" w:hAnsi="Times New Roman" w:cs="Times New Roman"/>
          <w:b/>
          <w:sz w:val="24"/>
          <w:szCs w:val="24"/>
        </w:rPr>
        <w:t>rendszer:</w:t>
      </w:r>
      <w:r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011A09"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003A39" w:rsidRPr="00C00951">
        <w:rPr>
          <w:rFonts w:ascii="Times New Roman" w:hAnsi="Times New Roman" w:cs="Times New Roman"/>
          <w:sz w:val="24"/>
          <w:szCs w:val="24"/>
        </w:rPr>
        <w:t>TEF</w:t>
      </w:r>
      <w:r w:rsidR="002C0680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011A09" w:rsidRPr="00C00951">
        <w:rPr>
          <w:rFonts w:ascii="Times New Roman" w:hAnsi="Times New Roman" w:cs="Times New Roman"/>
          <w:sz w:val="24"/>
          <w:szCs w:val="24"/>
        </w:rPr>
        <w:t xml:space="preserve">által </w:t>
      </w:r>
      <w:r w:rsidR="0043438B" w:rsidRPr="00C00951">
        <w:rPr>
          <w:rFonts w:ascii="Times New Roman" w:hAnsi="Times New Roman" w:cs="Times New Roman"/>
          <w:sz w:val="24"/>
          <w:szCs w:val="24"/>
        </w:rPr>
        <w:t>használt</w:t>
      </w:r>
      <w:r w:rsidR="00011A09" w:rsidRPr="00C00951">
        <w:rPr>
          <w:rFonts w:ascii="Times New Roman" w:hAnsi="Times New Roman" w:cs="Times New Roman"/>
          <w:sz w:val="24"/>
          <w:szCs w:val="24"/>
        </w:rPr>
        <w:t xml:space="preserve"> Elektronikus Pályázat</w:t>
      </w:r>
      <w:r w:rsidR="00D7727A" w:rsidRPr="00C00951">
        <w:rPr>
          <w:rFonts w:ascii="Times New Roman" w:hAnsi="Times New Roman" w:cs="Times New Roman"/>
          <w:sz w:val="24"/>
          <w:szCs w:val="24"/>
        </w:rPr>
        <w:t>ot</w:t>
      </w:r>
      <w:r w:rsidR="00011A09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DD6CC0" w:rsidRPr="00C00951">
        <w:rPr>
          <w:rFonts w:ascii="Times New Roman" w:hAnsi="Times New Roman" w:cs="Times New Roman"/>
          <w:sz w:val="24"/>
          <w:szCs w:val="24"/>
        </w:rPr>
        <w:t xml:space="preserve">Lebonyolító </w:t>
      </w:r>
      <w:r w:rsidR="00011A09" w:rsidRPr="00C00951">
        <w:rPr>
          <w:rFonts w:ascii="Times New Roman" w:hAnsi="Times New Roman" w:cs="Times New Roman"/>
          <w:sz w:val="24"/>
          <w:szCs w:val="24"/>
        </w:rPr>
        <w:t xml:space="preserve">Rendszer (a továbbiakban: </w:t>
      </w:r>
      <w:r w:rsidR="0014377D" w:rsidRPr="00C00951">
        <w:rPr>
          <w:rFonts w:ascii="Times New Roman" w:hAnsi="Times New Roman" w:cs="Times New Roman"/>
          <w:sz w:val="24"/>
          <w:szCs w:val="24"/>
        </w:rPr>
        <w:t>„</w:t>
      </w:r>
      <w:r w:rsidR="00011A09" w:rsidRPr="00C00951">
        <w:rPr>
          <w:rFonts w:ascii="Times New Roman" w:hAnsi="Times New Roman" w:cs="Times New Roman"/>
          <w:b/>
          <w:sz w:val="24"/>
          <w:szCs w:val="24"/>
        </w:rPr>
        <w:t>EPER</w:t>
      </w:r>
      <w:r w:rsidR="0014377D" w:rsidRPr="00C00951">
        <w:rPr>
          <w:rFonts w:ascii="Times New Roman" w:hAnsi="Times New Roman" w:cs="Times New Roman"/>
          <w:sz w:val="24"/>
          <w:szCs w:val="24"/>
        </w:rPr>
        <w:t>”</w:t>
      </w:r>
      <w:r w:rsidR="00011A09" w:rsidRPr="00C00951">
        <w:rPr>
          <w:rFonts w:ascii="Times New Roman" w:hAnsi="Times New Roman" w:cs="Times New Roman"/>
          <w:sz w:val="24"/>
          <w:szCs w:val="24"/>
        </w:rPr>
        <w:t>)</w:t>
      </w:r>
      <w:r w:rsidR="001974E8" w:rsidRPr="00C00951">
        <w:rPr>
          <w:rFonts w:ascii="Times New Roman" w:hAnsi="Times New Roman" w:cs="Times New Roman"/>
          <w:sz w:val="24"/>
          <w:szCs w:val="24"/>
        </w:rPr>
        <w:t>.</w:t>
      </w:r>
      <w:r w:rsidR="00011A09" w:rsidRPr="00C00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9248C" w14:textId="77777777" w:rsidR="0043438B" w:rsidRPr="00C00951" w:rsidRDefault="0043438B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4D60E9" w14:textId="7397CA69" w:rsidR="00F624C7" w:rsidRPr="00C00951" w:rsidRDefault="0093107E" w:rsidP="00042874">
      <w:pPr>
        <w:pStyle w:val="Listaszerbekezds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b/>
          <w:sz w:val="24"/>
          <w:szCs w:val="24"/>
        </w:rPr>
        <w:t xml:space="preserve">Megvalósítási </w:t>
      </w:r>
      <w:r w:rsidR="00931466" w:rsidRPr="00C00951">
        <w:rPr>
          <w:rFonts w:ascii="Times New Roman" w:hAnsi="Times New Roman" w:cs="Times New Roman"/>
          <w:b/>
          <w:sz w:val="24"/>
          <w:szCs w:val="24"/>
        </w:rPr>
        <w:t>időszak:</w:t>
      </w:r>
      <w:r w:rsidR="00931466" w:rsidRPr="00C00951">
        <w:rPr>
          <w:rFonts w:ascii="Times New Roman" w:hAnsi="Times New Roman" w:cs="Times New Roman"/>
          <w:sz w:val="24"/>
          <w:szCs w:val="24"/>
        </w:rPr>
        <w:t xml:space="preserve"> a </w:t>
      </w:r>
      <w:r w:rsidR="0014377D" w:rsidRPr="00C00951">
        <w:rPr>
          <w:rFonts w:ascii="Times New Roman" w:hAnsi="Times New Roman" w:cs="Times New Roman"/>
          <w:sz w:val="24"/>
          <w:szCs w:val="24"/>
        </w:rPr>
        <w:t>P</w:t>
      </w:r>
      <w:r w:rsidR="00931466" w:rsidRPr="00C00951">
        <w:rPr>
          <w:rFonts w:ascii="Times New Roman" w:hAnsi="Times New Roman" w:cs="Times New Roman"/>
          <w:sz w:val="24"/>
          <w:szCs w:val="24"/>
        </w:rPr>
        <w:t xml:space="preserve">ályázati </w:t>
      </w:r>
      <w:r w:rsidR="001949A2" w:rsidRPr="00C00951">
        <w:rPr>
          <w:rFonts w:ascii="Times New Roman" w:hAnsi="Times New Roman" w:cs="Times New Roman"/>
          <w:sz w:val="24"/>
          <w:szCs w:val="24"/>
        </w:rPr>
        <w:t>felhívás</w:t>
      </w:r>
      <w:r w:rsidR="00931466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6F1BDE" w:rsidRPr="00C00951">
        <w:rPr>
          <w:rFonts w:ascii="Times New Roman" w:hAnsi="Times New Roman" w:cs="Times New Roman"/>
          <w:sz w:val="24"/>
          <w:szCs w:val="24"/>
        </w:rPr>
        <w:t>5</w:t>
      </w:r>
      <w:r w:rsidR="0014377D" w:rsidRPr="00C00951">
        <w:rPr>
          <w:rFonts w:ascii="Times New Roman" w:hAnsi="Times New Roman" w:cs="Times New Roman"/>
          <w:sz w:val="24"/>
          <w:szCs w:val="24"/>
        </w:rPr>
        <w:t>.</w:t>
      </w:r>
      <w:r w:rsidR="00931466" w:rsidRPr="00C00951">
        <w:rPr>
          <w:rFonts w:ascii="Times New Roman" w:hAnsi="Times New Roman" w:cs="Times New Roman"/>
          <w:sz w:val="24"/>
          <w:szCs w:val="24"/>
        </w:rPr>
        <w:t xml:space="preserve"> pontjában megjelölt intervallum. Ezen időszakban kell a </w:t>
      </w:r>
      <w:r w:rsidR="00D7234F" w:rsidRPr="00C00951">
        <w:rPr>
          <w:rFonts w:ascii="Times New Roman" w:hAnsi="Times New Roman" w:cs="Times New Roman"/>
          <w:sz w:val="24"/>
          <w:szCs w:val="24"/>
        </w:rPr>
        <w:t>P</w:t>
      </w:r>
      <w:r w:rsidR="00931466" w:rsidRPr="00C00951">
        <w:rPr>
          <w:rFonts w:ascii="Times New Roman" w:hAnsi="Times New Roman" w:cs="Times New Roman"/>
          <w:sz w:val="24"/>
          <w:szCs w:val="24"/>
        </w:rPr>
        <w:t>ályázónak a pályázati programot megvalósítania</w:t>
      </w:r>
      <w:r w:rsidR="0014377D" w:rsidRPr="00C00951">
        <w:rPr>
          <w:rFonts w:ascii="Times New Roman" w:hAnsi="Times New Roman" w:cs="Times New Roman"/>
          <w:sz w:val="24"/>
          <w:szCs w:val="24"/>
        </w:rPr>
        <w:t>.</w:t>
      </w:r>
      <w:r w:rsidR="00931466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14377D" w:rsidRPr="00C00951">
        <w:rPr>
          <w:rFonts w:ascii="Times New Roman" w:hAnsi="Times New Roman" w:cs="Times New Roman"/>
          <w:sz w:val="24"/>
          <w:szCs w:val="24"/>
        </w:rPr>
        <w:t>A</w:t>
      </w:r>
      <w:r w:rsidR="00931466" w:rsidRPr="00C00951">
        <w:rPr>
          <w:rFonts w:ascii="Times New Roman" w:hAnsi="Times New Roman" w:cs="Times New Roman"/>
          <w:sz w:val="24"/>
          <w:szCs w:val="24"/>
        </w:rPr>
        <w:t xml:space="preserve"> támogatás kizárólag a fentiek szerint meghatározott időszakban bekövetkezett gazdasági események költségeinek kiegyenlítésére használhat</w:t>
      </w:r>
      <w:r w:rsidR="0014377D" w:rsidRPr="00C00951">
        <w:rPr>
          <w:rFonts w:ascii="Times New Roman" w:hAnsi="Times New Roman" w:cs="Times New Roman"/>
          <w:sz w:val="24"/>
          <w:szCs w:val="24"/>
        </w:rPr>
        <w:t>ó</w:t>
      </w:r>
      <w:r w:rsidR="00931466" w:rsidRPr="00C00951">
        <w:rPr>
          <w:rFonts w:ascii="Times New Roman" w:hAnsi="Times New Roman" w:cs="Times New Roman"/>
          <w:sz w:val="24"/>
          <w:szCs w:val="24"/>
        </w:rPr>
        <w:t xml:space="preserve"> fel</w:t>
      </w:r>
      <w:r w:rsidR="004A0777" w:rsidRPr="00C00951">
        <w:rPr>
          <w:rFonts w:ascii="Times New Roman" w:hAnsi="Times New Roman" w:cs="Times New Roman"/>
          <w:sz w:val="24"/>
          <w:szCs w:val="24"/>
        </w:rPr>
        <w:t>.</w:t>
      </w:r>
    </w:p>
    <w:p w14:paraId="2D8B992C" w14:textId="77777777" w:rsidR="00AD533C" w:rsidRPr="00C00951" w:rsidRDefault="00AD533C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DEFFD1" w14:textId="69DE88F0" w:rsidR="005F4104" w:rsidRPr="00C00951" w:rsidRDefault="00E31960" w:rsidP="00042874">
      <w:pPr>
        <w:pStyle w:val="Listaszerbekezds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b/>
          <w:sz w:val="24"/>
          <w:szCs w:val="24"/>
        </w:rPr>
        <w:t>Támogatói okirat kiadása</w:t>
      </w:r>
      <w:r w:rsidR="001A57D4" w:rsidRPr="00C00951">
        <w:rPr>
          <w:rFonts w:ascii="Times New Roman" w:hAnsi="Times New Roman" w:cs="Times New Roman"/>
          <w:b/>
          <w:sz w:val="24"/>
          <w:szCs w:val="24"/>
        </w:rPr>
        <w:t>:</w:t>
      </w:r>
      <w:r w:rsidR="001E7F64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A564C2" w:rsidRPr="00C00951">
        <w:rPr>
          <w:rFonts w:ascii="Times New Roman" w:hAnsi="Times New Roman" w:cs="Times New Roman"/>
          <w:sz w:val="24"/>
          <w:szCs w:val="24"/>
        </w:rPr>
        <w:t>a</w:t>
      </w:r>
      <w:r w:rsidR="001E7F64" w:rsidRPr="00C00951">
        <w:rPr>
          <w:rFonts w:ascii="Times New Roman" w:hAnsi="Times New Roman" w:cs="Times New Roman"/>
          <w:sz w:val="24"/>
          <w:szCs w:val="24"/>
        </w:rPr>
        <w:t xml:space="preserve"> támogat</w:t>
      </w:r>
      <w:r w:rsidR="00FB1CEE" w:rsidRPr="00C00951">
        <w:rPr>
          <w:rFonts w:ascii="Times New Roman" w:hAnsi="Times New Roman" w:cs="Times New Roman"/>
          <w:sz w:val="24"/>
          <w:szCs w:val="24"/>
        </w:rPr>
        <w:t>ói okirat</w:t>
      </w:r>
      <w:r w:rsidR="001E7F64" w:rsidRPr="00C00951">
        <w:rPr>
          <w:rFonts w:ascii="Times New Roman" w:hAnsi="Times New Roman" w:cs="Times New Roman"/>
          <w:sz w:val="24"/>
          <w:szCs w:val="24"/>
        </w:rPr>
        <w:t xml:space="preserve"> akkor </w:t>
      </w:r>
      <w:r w:rsidR="00FB1CEE" w:rsidRPr="00C00951">
        <w:rPr>
          <w:rFonts w:ascii="Times New Roman" w:hAnsi="Times New Roman" w:cs="Times New Roman"/>
          <w:sz w:val="24"/>
          <w:szCs w:val="24"/>
        </w:rPr>
        <w:t>kerül kiadásra</w:t>
      </w:r>
      <w:r w:rsidR="001E7F64" w:rsidRPr="00C00951">
        <w:rPr>
          <w:rFonts w:ascii="Times New Roman" w:hAnsi="Times New Roman" w:cs="Times New Roman"/>
          <w:sz w:val="24"/>
          <w:szCs w:val="24"/>
        </w:rPr>
        <w:t xml:space="preserve">, ha </w:t>
      </w:r>
      <w:r w:rsidR="001D7A29"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E258CA" w:rsidRPr="00C00951">
        <w:rPr>
          <w:rFonts w:ascii="Times New Roman" w:hAnsi="Times New Roman" w:cs="Times New Roman"/>
          <w:sz w:val="24"/>
          <w:szCs w:val="24"/>
        </w:rPr>
        <w:t>TEF</w:t>
      </w:r>
      <w:r w:rsidR="00DD6CC0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2F665B" w:rsidRPr="00C00951">
        <w:rPr>
          <w:rFonts w:ascii="Times New Roman" w:hAnsi="Times New Roman" w:cs="Times New Roman"/>
          <w:sz w:val="24"/>
          <w:szCs w:val="24"/>
        </w:rPr>
        <w:t>részéről kötelezettségvállalásra jogosult személy ellátta</w:t>
      </w:r>
      <w:r w:rsidR="001E7F64" w:rsidRPr="00C00951">
        <w:rPr>
          <w:rFonts w:ascii="Times New Roman" w:hAnsi="Times New Roman" w:cs="Times New Roman"/>
          <w:sz w:val="24"/>
          <w:szCs w:val="24"/>
        </w:rPr>
        <w:t xml:space="preserve"> aláírásával, pecsétjével</w:t>
      </w:r>
      <w:r w:rsidR="00B56BC0" w:rsidRPr="00C00951">
        <w:rPr>
          <w:rFonts w:ascii="Times New Roman" w:hAnsi="Times New Roman" w:cs="Times New Roman"/>
          <w:sz w:val="24"/>
          <w:szCs w:val="24"/>
        </w:rPr>
        <w:t>,</w:t>
      </w:r>
      <w:r w:rsidR="002F665B" w:rsidRPr="00C00951">
        <w:rPr>
          <w:rFonts w:ascii="Times New Roman" w:hAnsi="Times New Roman" w:cs="Times New Roman"/>
          <w:sz w:val="24"/>
          <w:szCs w:val="24"/>
        </w:rPr>
        <w:t xml:space="preserve"> és a pénzügyi ellenjegyzésre jogosult személy aláírta</w:t>
      </w:r>
      <w:r w:rsidR="001E7F64" w:rsidRPr="00C00951">
        <w:rPr>
          <w:rFonts w:ascii="Times New Roman" w:hAnsi="Times New Roman" w:cs="Times New Roman"/>
          <w:sz w:val="24"/>
          <w:szCs w:val="24"/>
        </w:rPr>
        <w:t>.</w:t>
      </w:r>
      <w:r w:rsidR="0014377D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6C364F" w:rsidRPr="00C00951">
        <w:rPr>
          <w:rFonts w:ascii="Times New Roman" w:hAnsi="Times New Roman" w:cs="Times New Roman"/>
          <w:sz w:val="24"/>
          <w:szCs w:val="24"/>
        </w:rPr>
        <w:t>A</w:t>
      </w:r>
      <w:r w:rsidR="0014377D" w:rsidRPr="00C00951">
        <w:rPr>
          <w:rFonts w:ascii="Times New Roman" w:hAnsi="Times New Roman" w:cs="Times New Roman"/>
          <w:sz w:val="24"/>
          <w:szCs w:val="24"/>
        </w:rPr>
        <w:t xml:space="preserve"> támogatói okirat </w:t>
      </w:r>
      <w:r w:rsidR="006C364F" w:rsidRPr="00C00951">
        <w:rPr>
          <w:rFonts w:ascii="Times New Roman" w:hAnsi="Times New Roman" w:cs="Times New Roman"/>
          <w:sz w:val="24"/>
          <w:szCs w:val="24"/>
        </w:rPr>
        <w:t xml:space="preserve">Kedvezményezettel történő közléssel lép hatályba az Áht. 48/A. § (2) bekezdése alapján.. </w:t>
      </w:r>
    </w:p>
    <w:p w14:paraId="2B189DB6" w14:textId="77777777" w:rsidR="00735EDF" w:rsidRPr="00C00951" w:rsidRDefault="00735EDF" w:rsidP="00042874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42990368" w14:textId="776D22E0" w:rsidR="00593E67" w:rsidRPr="00C00951" w:rsidRDefault="00CF7FC3" w:rsidP="00042874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Az összeférhetetlenség vonatkozásában az </w:t>
      </w:r>
      <w:r w:rsidR="00BD494C" w:rsidRPr="00C00951">
        <w:rPr>
          <w:rFonts w:ascii="Times New Roman" w:hAnsi="Times New Roman" w:cs="Times New Roman"/>
          <w:sz w:val="24"/>
          <w:szCs w:val="24"/>
        </w:rPr>
        <w:t xml:space="preserve">Áht. </w:t>
      </w:r>
      <w:r w:rsidRPr="00C00951">
        <w:rPr>
          <w:rFonts w:ascii="Times New Roman" w:hAnsi="Times New Roman" w:cs="Times New Roman"/>
          <w:sz w:val="24"/>
          <w:szCs w:val="24"/>
        </w:rPr>
        <w:t>48/B. §</w:t>
      </w:r>
      <w:r w:rsidR="00C23F9E" w:rsidRPr="00C00951">
        <w:rPr>
          <w:rFonts w:ascii="Times New Roman" w:hAnsi="Times New Roman" w:cs="Times New Roman"/>
          <w:sz w:val="24"/>
          <w:szCs w:val="24"/>
        </w:rPr>
        <w:t>-a</w:t>
      </w:r>
      <w:r w:rsidRPr="00C00951">
        <w:rPr>
          <w:rFonts w:ascii="Times New Roman" w:hAnsi="Times New Roman" w:cs="Times New Roman"/>
          <w:sz w:val="24"/>
          <w:szCs w:val="24"/>
        </w:rPr>
        <w:t xml:space="preserve"> a</w:t>
      </w:r>
      <w:r w:rsidR="00C23F9E" w:rsidRPr="00C00951">
        <w:rPr>
          <w:rFonts w:ascii="Times New Roman" w:hAnsi="Times New Roman" w:cs="Times New Roman"/>
          <w:sz w:val="24"/>
          <w:szCs w:val="24"/>
        </w:rPr>
        <w:t>z irányadó rendelkezés</w:t>
      </w:r>
      <w:r w:rsidRPr="00C00951">
        <w:rPr>
          <w:rFonts w:ascii="Times New Roman" w:hAnsi="Times New Roman" w:cs="Times New Roman"/>
          <w:sz w:val="24"/>
          <w:szCs w:val="24"/>
        </w:rPr>
        <w:t>.</w:t>
      </w:r>
    </w:p>
    <w:p w14:paraId="7D603359" w14:textId="77777777" w:rsidR="00454A81" w:rsidRPr="00C00951" w:rsidRDefault="00454A81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130569" w14:textId="57AE919E" w:rsidR="00454A81" w:rsidRPr="00C00951" w:rsidRDefault="00454A81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Pályázati útmutató a </w:t>
      </w:r>
      <w:r w:rsidR="004514C2" w:rsidRPr="00C00951">
        <w:rPr>
          <w:rFonts w:ascii="Times New Roman" w:hAnsi="Times New Roman" w:cs="Times New Roman"/>
          <w:sz w:val="24"/>
          <w:szCs w:val="24"/>
        </w:rPr>
        <w:t>Pályázati felhívás</w:t>
      </w:r>
      <w:r w:rsidRPr="00C00951">
        <w:rPr>
          <w:rFonts w:ascii="Times New Roman" w:hAnsi="Times New Roman" w:cs="Times New Roman"/>
          <w:sz w:val="24"/>
          <w:szCs w:val="24"/>
        </w:rPr>
        <w:t xml:space="preserve"> elválaszthatatlan részét képezi, amely tartalmazza a </w:t>
      </w:r>
      <w:r w:rsidR="004514C2" w:rsidRPr="00C00951">
        <w:rPr>
          <w:rFonts w:ascii="Times New Roman" w:hAnsi="Times New Roman" w:cs="Times New Roman"/>
          <w:sz w:val="24"/>
          <w:szCs w:val="24"/>
        </w:rPr>
        <w:t xml:space="preserve">Pályázati </w:t>
      </w:r>
      <w:r w:rsidR="00254791" w:rsidRPr="00C00951">
        <w:rPr>
          <w:rFonts w:ascii="Times New Roman" w:hAnsi="Times New Roman" w:cs="Times New Roman"/>
          <w:sz w:val="24"/>
          <w:szCs w:val="24"/>
        </w:rPr>
        <w:t>felhívásban</w:t>
      </w:r>
      <w:r w:rsidRPr="00C00951">
        <w:rPr>
          <w:rFonts w:ascii="Times New Roman" w:hAnsi="Times New Roman" w:cs="Times New Roman"/>
          <w:sz w:val="24"/>
          <w:szCs w:val="24"/>
        </w:rPr>
        <w:t xml:space="preserve"> nem szereplő általános feltételeket, részleteket.</w:t>
      </w:r>
    </w:p>
    <w:p w14:paraId="2253E980" w14:textId="77777777" w:rsidR="00AE1780" w:rsidRPr="00C00951" w:rsidRDefault="00AE1780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C36530" w14:textId="3ECF2A55" w:rsidR="00454A81" w:rsidRPr="00C00951" w:rsidRDefault="00454A81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lastRenderedPageBreak/>
        <w:t xml:space="preserve">Amennyiben a </w:t>
      </w:r>
      <w:r w:rsidR="004514C2" w:rsidRPr="00C00951">
        <w:rPr>
          <w:rFonts w:ascii="Times New Roman" w:hAnsi="Times New Roman" w:cs="Times New Roman"/>
          <w:sz w:val="24"/>
          <w:szCs w:val="24"/>
        </w:rPr>
        <w:t xml:space="preserve">Pályázati </w:t>
      </w:r>
      <w:r w:rsidR="00254791" w:rsidRPr="00C00951">
        <w:rPr>
          <w:rFonts w:ascii="Times New Roman" w:hAnsi="Times New Roman" w:cs="Times New Roman"/>
          <w:sz w:val="24"/>
          <w:szCs w:val="24"/>
        </w:rPr>
        <w:t>felhívás</w:t>
      </w:r>
      <w:r w:rsidRPr="00C00951">
        <w:rPr>
          <w:rFonts w:ascii="Times New Roman" w:hAnsi="Times New Roman" w:cs="Times New Roman"/>
          <w:sz w:val="24"/>
          <w:szCs w:val="24"/>
        </w:rPr>
        <w:t xml:space="preserve"> valamely része eltér a</w:t>
      </w:r>
      <w:r w:rsidR="004514C2" w:rsidRPr="00C00951">
        <w:rPr>
          <w:rFonts w:ascii="Times New Roman" w:hAnsi="Times New Roman" w:cs="Times New Roman"/>
          <w:sz w:val="24"/>
          <w:szCs w:val="24"/>
        </w:rPr>
        <w:t xml:space="preserve"> Pályázati ú</w:t>
      </w:r>
      <w:r w:rsidRPr="00C00951">
        <w:rPr>
          <w:rFonts w:ascii="Times New Roman" w:hAnsi="Times New Roman" w:cs="Times New Roman"/>
          <w:sz w:val="24"/>
          <w:szCs w:val="24"/>
        </w:rPr>
        <w:t xml:space="preserve">tmutatóban megfogalmazott előírásoktól, akkor a </w:t>
      </w:r>
      <w:r w:rsidR="004514C2" w:rsidRPr="00C00951">
        <w:rPr>
          <w:rFonts w:ascii="Times New Roman" w:hAnsi="Times New Roman" w:cs="Times New Roman"/>
          <w:sz w:val="24"/>
          <w:szCs w:val="24"/>
        </w:rPr>
        <w:t xml:space="preserve">Pályázati </w:t>
      </w:r>
      <w:r w:rsidR="00254791" w:rsidRPr="00C00951">
        <w:rPr>
          <w:rFonts w:ascii="Times New Roman" w:hAnsi="Times New Roman" w:cs="Times New Roman"/>
          <w:sz w:val="24"/>
          <w:szCs w:val="24"/>
        </w:rPr>
        <w:t>felhívás</w:t>
      </w:r>
      <w:r w:rsidRPr="00C00951">
        <w:rPr>
          <w:rFonts w:ascii="Times New Roman" w:hAnsi="Times New Roman" w:cs="Times New Roman"/>
          <w:sz w:val="24"/>
          <w:szCs w:val="24"/>
        </w:rPr>
        <w:t xml:space="preserve"> előírásai az irányadók.</w:t>
      </w:r>
    </w:p>
    <w:p w14:paraId="0831990A" w14:textId="77777777" w:rsidR="00AE1780" w:rsidRPr="00C00951" w:rsidRDefault="00AE1780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10DF80" w14:textId="19384DDC" w:rsidR="00454A81" w:rsidRPr="00C00951" w:rsidRDefault="00454A81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Felhívjuk a tisztelt </w:t>
      </w:r>
      <w:r w:rsidR="004514C2" w:rsidRPr="00C00951">
        <w:rPr>
          <w:rFonts w:ascii="Times New Roman" w:hAnsi="Times New Roman" w:cs="Times New Roman"/>
          <w:sz w:val="24"/>
          <w:szCs w:val="24"/>
        </w:rPr>
        <w:t>P</w:t>
      </w:r>
      <w:r w:rsidRPr="00C00951">
        <w:rPr>
          <w:rFonts w:ascii="Times New Roman" w:hAnsi="Times New Roman" w:cs="Times New Roman"/>
          <w:sz w:val="24"/>
          <w:szCs w:val="24"/>
        </w:rPr>
        <w:t xml:space="preserve">ályázók figyelmét, hogy a </w:t>
      </w:r>
      <w:r w:rsidR="004514C2" w:rsidRPr="00C00951">
        <w:rPr>
          <w:rFonts w:ascii="Times New Roman" w:hAnsi="Times New Roman" w:cs="Times New Roman"/>
          <w:sz w:val="24"/>
          <w:szCs w:val="24"/>
        </w:rPr>
        <w:t>Pályázati ú</w:t>
      </w:r>
      <w:r w:rsidRPr="00C00951">
        <w:rPr>
          <w:rFonts w:ascii="Times New Roman" w:hAnsi="Times New Roman" w:cs="Times New Roman"/>
          <w:sz w:val="24"/>
          <w:szCs w:val="24"/>
        </w:rPr>
        <w:t xml:space="preserve">tmutató, valamint a </w:t>
      </w:r>
      <w:r w:rsidR="004514C2" w:rsidRPr="00C00951">
        <w:rPr>
          <w:rFonts w:ascii="Times New Roman" w:hAnsi="Times New Roman" w:cs="Times New Roman"/>
          <w:sz w:val="24"/>
          <w:szCs w:val="24"/>
        </w:rPr>
        <w:t xml:space="preserve">Pályázati </w:t>
      </w:r>
      <w:r w:rsidR="00254791" w:rsidRPr="00C00951">
        <w:rPr>
          <w:rFonts w:ascii="Times New Roman" w:hAnsi="Times New Roman" w:cs="Times New Roman"/>
          <w:sz w:val="24"/>
          <w:szCs w:val="24"/>
        </w:rPr>
        <w:t>felhívás</w:t>
      </w:r>
      <w:r w:rsidRPr="00C00951">
        <w:rPr>
          <w:rFonts w:ascii="Times New Roman" w:hAnsi="Times New Roman" w:cs="Times New Roman"/>
          <w:sz w:val="24"/>
          <w:szCs w:val="24"/>
        </w:rPr>
        <w:t xml:space="preserve"> esetén a </w:t>
      </w:r>
      <w:r w:rsidR="00E258CA" w:rsidRPr="00C00951">
        <w:rPr>
          <w:rFonts w:ascii="Times New Roman" w:hAnsi="Times New Roman" w:cs="Times New Roman"/>
          <w:sz w:val="24"/>
          <w:szCs w:val="24"/>
        </w:rPr>
        <w:t xml:space="preserve">BM </w:t>
      </w:r>
      <w:r w:rsidRPr="00C00951">
        <w:rPr>
          <w:rFonts w:ascii="Times New Roman" w:hAnsi="Times New Roman" w:cs="Times New Roman"/>
          <w:sz w:val="24"/>
          <w:szCs w:val="24"/>
        </w:rPr>
        <w:t>a változtatás jogát fenntartja.</w:t>
      </w:r>
      <w:r w:rsidR="004514C2" w:rsidRPr="00C00951">
        <w:rPr>
          <w:rFonts w:ascii="Times New Roman" w:hAnsi="Times New Roman" w:cs="Times New Roman"/>
          <w:sz w:val="24"/>
          <w:szCs w:val="24"/>
        </w:rPr>
        <w:t xml:space="preserve"> A </w:t>
      </w:r>
      <w:r w:rsidR="00E75BA1" w:rsidRPr="00C00951">
        <w:rPr>
          <w:rFonts w:ascii="Times New Roman" w:hAnsi="Times New Roman" w:cs="Times New Roman"/>
          <w:sz w:val="24"/>
          <w:szCs w:val="24"/>
        </w:rPr>
        <w:t xml:space="preserve">pályázati </w:t>
      </w:r>
      <w:r w:rsidR="00F921DA" w:rsidRPr="00C00951">
        <w:rPr>
          <w:rFonts w:ascii="Times New Roman" w:hAnsi="Times New Roman" w:cs="Times New Roman"/>
          <w:sz w:val="24"/>
          <w:szCs w:val="24"/>
        </w:rPr>
        <w:t>felhívás</w:t>
      </w:r>
      <w:r w:rsidR="00E75BA1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4514C2" w:rsidRPr="00C00951">
        <w:rPr>
          <w:rFonts w:ascii="Times New Roman" w:hAnsi="Times New Roman" w:cs="Times New Roman"/>
          <w:sz w:val="24"/>
          <w:szCs w:val="24"/>
        </w:rPr>
        <w:t>változtatás</w:t>
      </w:r>
      <w:r w:rsidR="00E75BA1" w:rsidRPr="00C00951">
        <w:rPr>
          <w:rFonts w:ascii="Times New Roman" w:hAnsi="Times New Roman" w:cs="Times New Roman"/>
          <w:sz w:val="24"/>
          <w:szCs w:val="24"/>
        </w:rPr>
        <w:t>a</w:t>
      </w:r>
      <w:r w:rsidR="004514C2" w:rsidRPr="00C00951">
        <w:rPr>
          <w:rFonts w:ascii="Times New Roman" w:hAnsi="Times New Roman" w:cs="Times New Roman"/>
          <w:sz w:val="24"/>
          <w:szCs w:val="24"/>
        </w:rPr>
        <w:t xml:space="preserve"> kizárólag </w:t>
      </w:r>
      <w:r w:rsidR="004514C2" w:rsidRPr="00C00951">
        <w:rPr>
          <w:rFonts w:ascii="Times New Roman" w:hAnsi="Times New Roman"/>
          <w:color w:val="000000"/>
          <w:sz w:val="24"/>
          <w:szCs w:val="24"/>
          <w:lang w:eastAsia="hu-HU"/>
        </w:rPr>
        <w:t>az államháztartásról szóló törvény végrehajtásáról szóló 368/2011. (XII. 31.) Korm. rendelet (a továbbiakban: „</w:t>
      </w:r>
      <w:r w:rsidR="004514C2" w:rsidRPr="00C00951">
        <w:rPr>
          <w:rFonts w:ascii="Times New Roman" w:hAnsi="Times New Roman"/>
          <w:b/>
          <w:color w:val="000000"/>
          <w:sz w:val="24"/>
          <w:szCs w:val="24"/>
          <w:lang w:eastAsia="hu-HU"/>
        </w:rPr>
        <w:t>Ávr.</w:t>
      </w:r>
      <w:r w:rsidR="004514C2" w:rsidRPr="00C00951">
        <w:rPr>
          <w:rFonts w:ascii="Times New Roman" w:hAnsi="Times New Roman"/>
          <w:color w:val="000000"/>
          <w:sz w:val="24"/>
          <w:szCs w:val="24"/>
          <w:lang w:eastAsia="hu-HU"/>
        </w:rPr>
        <w:t>”) 67. §-ban foglaltak betartásával lehetséges.</w:t>
      </w:r>
    </w:p>
    <w:p w14:paraId="389CEAFE" w14:textId="77777777" w:rsidR="00454A81" w:rsidRPr="00C00951" w:rsidRDefault="00454A81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58A128" w14:textId="57BB2404" w:rsidR="00EC0F02" w:rsidRPr="00C00951" w:rsidRDefault="00EC0F02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 Pályázati felhívás szervezett keretek között támogatja a vidéken élő, hátrányos helyzetű családok, falvakba költöző rászoruló családok (a továbbiakban: „</w:t>
      </w:r>
      <w:r w:rsidRPr="00C00951">
        <w:rPr>
          <w:rFonts w:ascii="Times New Roman" w:hAnsi="Times New Roman" w:cs="Times New Roman"/>
          <w:b/>
          <w:sz w:val="24"/>
          <w:szCs w:val="24"/>
        </w:rPr>
        <w:t>Kedvezményezett családok</w:t>
      </w:r>
      <w:r w:rsidRPr="00C00951">
        <w:rPr>
          <w:rFonts w:ascii="Times New Roman" w:hAnsi="Times New Roman" w:cs="Times New Roman"/>
          <w:sz w:val="24"/>
          <w:szCs w:val="24"/>
        </w:rPr>
        <w:t>”) konyhakertjeinek megművelését, hozzájárul a kisállattartási gyakorlat megerősítéséhez, az önellátás alapjainak megszilárdításához.</w:t>
      </w:r>
    </w:p>
    <w:p w14:paraId="71C8B752" w14:textId="77777777" w:rsidR="00AE1780" w:rsidRPr="00C00951" w:rsidRDefault="00AE1780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E80732" w14:textId="26DE785B" w:rsidR="00E1067A" w:rsidRPr="00C00951" w:rsidRDefault="00454A81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 m</w:t>
      </w:r>
      <w:r w:rsidR="00E1067A" w:rsidRPr="00C00951">
        <w:rPr>
          <w:rFonts w:ascii="Times New Roman" w:hAnsi="Times New Roman" w:cs="Times New Roman"/>
          <w:sz w:val="24"/>
          <w:szCs w:val="24"/>
        </w:rPr>
        <w:t>egvalósítással kapcsolatos szakmai elvárások</w:t>
      </w:r>
      <w:r w:rsidR="0093107E" w:rsidRPr="00C00951">
        <w:rPr>
          <w:rFonts w:ascii="Times New Roman" w:hAnsi="Times New Roman" w:cs="Times New Roman"/>
          <w:sz w:val="24"/>
          <w:szCs w:val="24"/>
        </w:rPr>
        <w:t>at</w:t>
      </w:r>
      <w:r w:rsidR="00E1067A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745018"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4514C2" w:rsidRPr="00C00951">
        <w:rPr>
          <w:rFonts w:ascii="Times New Roman" w:hAnsi="Times New Roman" w:cs="Times New Roman"/>
          <w:sz w:val="24"/>
          <w:szCs w:val="24"/>
        </w:rPr>
        <w:t>Pályázati f</w:t>
      </w:r>
      <w:r w:rsidR="00745018" w:rsidRPr="00C00951">
        <w:rPr>
          <w:rFonts w:ascii="Times New Roman" w:hAnsi="Times New Roman" w:cs="Times New Roman"/>
          <w:sz w:val="24"/>
          <w:szCs w:val="24"/>
        </w:rPr>
        <w:t xml:space="preserve">elhívás </w:t>
      </w:r>
      <w:r w:rsidR="001974E8" w:rsidRPr="00C00951">
        <w:rPr>
          <w:rFonts w:ascii="Times New Roman" w:hAnsi="Times New Roman" w:cs="Times New Roman"/>
          <w:sz w:val="24"/>
          <w:szCs w:val="24"/>
        </w:rPr>
        <w:t>8</w:t>
      </w:r>
      <w:r w:rsidR="00AE1780" w:rsidRPr="00C00951">
        <w:rPr>
          <w:rFonts w:ascii="Times New Roman" w:hAnsi="Times New Roman" w:cs="Times New Roman"/>
          <w:sz w:val="24"/>
          <w:szCs w:val="24"/>
        </w:rPr>
        <w:t>.</w:t>
      </w:r>
      <w:r w:rsidR="00745018" w:rsidRPr="00C00951">
        <w:rPr>
          <w:rFonts w:ascii="Times New Roman" w:hAnsi="Times New Roman" w:cs="Times New Roman"/>
          <w:sz w:val="24"/>
          <w:szCs w:val="24"/>
        </w:rPr>
        <w:t xml:space="preserve"> pontj</w:t>
      </w:r>
      <w:r w:rsidR="0093107E" w:rsidRPr="00C00951">
        <w:rPr>
          <w:rFonts w:ascii="Times New Roman" w:hAnsi="Times New Roman" w:cs="Times New Roman"/>
          <w:sz w:val="24"/>
          <w:szCs w:val="24"/>
        </w:rPr>
        <w:t>a tartalmazza.</w:t>
      </w:r>
    </w:p>
    <w:p w14:paraId="6EADE2B4" w14:textId="77777777" w:rsidR="00271821" w:rsidRPr="00C00951" w:rsidRDefault="00271821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6520C1" w14:textId="6697A364" w:rsidR="00AE1780" w:rsidRPr="00C00951" w:rsidRDefault="009471F2" w:rsidP="00042874">
      <w:pPr>
        <w:pStyle w:val="Cmsor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Toc98344615"/>
      <w:r w:rsidRPr="00C00951">
        <w:rPr>
          <w:rFonts w:ascii="Times New Roman" w:hAnsi="Times New Roman" w:cs="Times New Roman"/>
          <w:sz w:val="24"/>
          <w:szCs w:val="24"/>
        </w:rPr>
        <w:t>Elszámolható költségek</w:t>
      </w:r>
      <w:bookmarkEnd w:id="1"/>
    </w:p>
    <w:p w14:paraId="75A4562C" w14:textId="77777777" w:rsidR="00271821" w:rsidRPr="00C00951" w:rsidRDefault="00271821" w:rsidP="00362EC7"/>
    <w:p w14:paraId="1397114C" w14:textId="1035BE9B" w:rsidR="009471F2" w:rsidRPr="00C00951" w:rsidRDefault="009471F2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Nyertes pályázat esetén a </w:t>
      </w:r>
      <w:r w:rsidR="004A0777" w:rsidRPr="00C00951">
        <w:rPr>
          <w:rFonts w:ascii="Times New Roman" w:hAnsi="Times New Roman" w:cs="Times New Roman"/>
          <w:sz w:val="24"/>
          <w:szCs w:val="24"/>
        </w:rPr>
        <w:t>pályázat megvalósítási időszak kezdő (</w:t>
      </w:r>
      <w:r w:rsidR="00734C3C" w:rsidRPr="00C00951">
        <w:rPr>
          <w:rFonts w:ascii="Times New Roman" w:hAnsi="Times New Roman" w:cs="Times New Roman"/>
          <w:sz w:val="24"/>
          <w:szCs w:val="24"/>
        </w:rPr>
        <w:t>202</w:t>
      </w:r>
      <w:r w:rsidR="00592882" w:rsidRPr="00C00951">
        <w:rPr>
          <w:rFonts w:ascii="Times New Roman" w:hAnsi="Times New Roman" w:cs="Times New Roman"/>
          <w:sz w:val="24"/>
          <w:szCs w:val="24"/>
        </w:rPr>
        <w:t>4</w:t>
      </w:r>
      <w:r w:rsidR="00E62A79" w:rsidRPr="00C00951">
        <w:rPr>
          <w:rFonts w:ascii="Times New Roman" w:hAnsi="Times New Roman" w:cs="Times New Roman"/>
          <w:sz w:val="24"/>
          <w:szCs w:val="24"/>
        </w:rPr>
        <w:t>.</w:t>
      </w:r>
      <w:r w:rsidR="00662028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E169A2" w:rsidRPr="00C00951">
        <w:rPr>
          <w:rFonts w:ascii="Times New Roman" w:hAnsi="Times New Roman" w:cs="Times New Roman"/>
          <w:sz w:val="24"/>
          <w:szCs w:val="24"/>
        </w:rPr>
        <w:t>augusztus</w:t>
      </w:r>
      <w:r w:rsidR="00662028" w:rsidRPr="00C00951">
        <w:rPr>
          <w:rFonts w:ascii="Times New Roman" w:hAnsi="Times New Roman" w:cs="Times New Roman"/>
          <w:sz w:val="24"/>
          <w:szCs w:val="24"/>
        </w:rPr>
        <w:t xml:space="preserve"> 1.</w:t>
      </w:r>
      <w:r w:rsidR="004A0777" w:rsidRPr="00C00951">
        <w:rPr>
          <w:rFonts w:ascii="Times New Roman" w:hAnsi="Times New Roman" w:cs="Times New Roman"/>
          <w:sz w:val="24"/>
          <w:szCs w:val="24"/>
        </w:rPr>
        <w:t>)</w:t>
      </w:r>
      <w:r w:rsidRPr="00C00951">
        <w:rPr>
          <w:rFonts w:ascii="Times New Roman" w:hAnsi="Times New Roman" w:cs="Times New Roman"/>
          <w:sz w:val="24"/>
          <w:szCs w:val="24"/>
        </w:rPr>
        <w:t xml:space="preserve"> időpontjától felmerülő költségek kerülhetnek</w:t>
      </w:r>
      <w:r w:rsidR="004514C2" w:rsidRPr="00C00951">
        <w:rPr>
          <w:rFonts w:ascii="Times New Roman" w:hAnsi="Times New Roman" w:cs="Times New Roman"/>
          <w:sz w:val="24"/>
          <w:szCs w:val="24"/>
        </w:rPr>
        <w:t xml:space="preserve"> elszámolásra</w:t>
      </w:r>
      <w:r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4478E4" w:rsidRPr="00C00951">
        <w:rPr>
          <w:rFonts w:ascii="Times New Roman" w:hAnsi="Times New Roman" w:cs="Times New Roman"/>
          <w:sz w:val="24"/>
          <w:szCs w:val="24"/>
        </w:rPr>
        <w:t>–</w:t>
      </w:r>
      <w:r w:rsidRPr="00C00951">
        <w:rPr>
          <w:rFonts w:ascii="Times New Roman" w:hAnsi="Times New Roman" w:cs="Times New Roman"/>
          <w:sz w:val="24"/>
          <w:szCs w:val="24"/>
        </w:rPr>
        <w:t xml:space="preserve"> kizárólag a </w:t>
      </w:r>
      <w:r w:rsidR="004514C2" w:rsidRPr="00C00951">
        <w:rPr>
          <w:rFonts w:ascii="Times New Roman" w:hAnsi="Times New Roman" w:cs="Times New Roman"/>
          <w:sz w:val="24"/>
          <w:szCs w:val="24"/>
        </w:rPr>
        <w:t xml:space="preserve">nyertes </w:t>
      </w:r>
      <w:r w:rsidRPr="00C00951">
        <w:rPr>
          <w:rFonts w:ascii="Times New Roman" w:hAnsi="Times New Roman" w:cs="Times New Roman"/>
          <w:sz w:val="24"/>
          <w:szCs w:val="24"/>
        </w:rPr>
        <w:t xml:space="preserve">Pályázó nevére kiállított számlák, bizonylatok számolhatók el. </w:t>
      </w:r>
    </w:p>
    <w:p w14:paraId="169F42CC" w14:textId="77777777" w:rsidR="007E654F" w:rsidRPr="00C00951" w:rsidRDefault="007E654F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7F3999" w14:textId="30740510" w:rsidR="009471F2" w:rsidRPr="00C00951" w:rsidRDefault="00EF11DE" w:rsidP="00042874">
      <w:pPr>
        <w:spacing w:line="240" w:lineRule="auto"/>
        <w:rPr>
          <w:rFonts w:ascii="Times New Roman" w:hAnsi="Times New Roman" w:cs="Times New Roman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Az elszámolható költségek körét a </w:t>
      </w:r>
      <w:r w:rsidR="004514C2" w:rsidRPr="00C00951">
        <w:rPr>
          <w:rFonts w:ascii="Times New Roman" w:hAnsi="Times New Roman" w:cs="Times New Roman"/>
          <w:sz w:val="24"/>
          <w:szCs w:val="24"/>
        </w:rPr>
        <w:t xml:space="preserve">Pályázati </w:t>
      </w:r>
      <w:r w:rsidRPr="00C00951">
        <w:rPr>
          <w:rFonts w:ascii="Times New Roman" w:hAnsi="Times New Roman" w:cs="Times New Roman"/>
          <w:sz w:val="24"/>
          <w:szCs w:val="24"/>
        </w:rPr>
        <w:t xml:space="preserve">felhívás </w:t>
      </w:r>
      <w:r w:rsidR="00592882" w:rsidRPr="00C00951">
        <w:rPr>
          <w:rFonts w:ascii="Times New Roman" w:hAnsi="Times New Roman" w:cs="Times New Roman"/>
          <w:sz w:val="24"/>
          <w:szCs w:val="24"/>
        </w:rPr>
        <w:t>9</w:t>
      </w:r>
      <w:r w:rsidRPr="00C00951">
        <w:rPr>
          <w:rFonts w:ascii="Times New Roman" w:hAnsi="Times New Roman" w:cs="Times New Roman"/>
          <w:sz w:val="24"/>
          <w:szCs w:val="24"/>
        </w:rPr>
        <w:t xml:space="preserve">. pontja tartalmazza. Az elszámolás szabályait jelen </w:t>
      </w:r>
      <w:r w:rsidR="004514C2" w:rsidRPr="00C00951">
        <w:rPr>
          <w:rFonts w:ascii="Times New Roman" w:hAnsi="Times New Roman" w:cs="Times New Roman"/>
          <w:sz w:val="24"/>
          <w:szCs w:val="24"/>
        </w:rPr>
        <w:t xml:space="preserve">Pályázati </w:t>
      </w:r>
      <w:r w:rsidRPr="00C00951">
        <w:rPr>
          <w:rFonts w:ascii="Times New Roman" w:hAnsi="Times New Roman" w:cs="Times New Roman"/>
          <w:sz w:val="24"/>
          <w:szCs w:val="24"/>
        </w:rPr>
        <w:t>útmutató 13. pontja szabályozza.</w:t>
      </w:r>
    </w:p>
    <w:p w14:paraId="05D4BAC8" w14:textId="684BB2D6" w:rsidR="007E654F" w:rsidRPr="00C00951" w:rsidRDefault="007E654F" w:rsidP="00042874">
      <w:pPr>
        <w:spacing w:line="240" w:lineRule="auto"/>
        <w:rPr>
          <w:rFonts w:ascii="Times New Roman" w:hAnsi="Times New Roman" w:cs="Times New Roman"/>
        </w:rPr>
      </w:pPr>
      <w:r w:rsidRPr="00C00951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BC264B" wp14:editId="61963F67">
                <wp:simplePos x="0" y="0"/>
                <wp:positionH relativeFrom="column">
                  <wp:posOffset>-56647</wp:posOffset>
                </wp:positionH>
                <wp:positionV relativeFrom="paragraph">
                  <wp:posOffset>65010</wp:posOffset>
                </wp:positionV>
                <wp:extent cx="6210300" cy="635330"/>
                <wp:effectExtent l="57150" t="38100" r="76200" b="88900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6353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0C32D" w14:textId="3A4ABE53" w:rsidR="00C67CEF" w:rsidRDefault="00C67CEF" w:rsidP="00FF3DC9">
                            <w:pPr>
                              <w:spacing w:line="240" w:lineRule="auto"/>
                            </w:pPr>
                            <w:r w:rsidRPr="008823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Figyelem!</w:t>
                            </w:r>
                            <w:r w:rsidRPr="00A67E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A3F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Kedvezményezett családokat segítő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kötelező és választható elemeket </w:t>
                            </w:r>
                            <w:r w:rsidRPr="007A3F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Pályázati </w:t>
                            </w:r>
                            <w:r w:rsidRPr="007A3F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felhívás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8.</w:t>
                            </w:r>
                            <w:r w:rsidRPr="007A3F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pontja és alpontjai alapján szükséges tervezni.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ABC264B" id="Téglalap 11" o:spid="_x0000_s1026" style="position:absolute;left:0;text-align:left;margin-left:-4.45pt;margin-top:5.1pt;width:489pt;height:50.0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760C32D" w14:textId="3A4ABE53" w:rsidR="00C67CEF" w:rsidRDefault="00C67CEF" w:rsidP="00FF3DC9">
                      <w:pPr>
                        <w:spacing w:line="240" w:lineRule="auto"/>
                      </w:pPr>
                      <w:r w:rsidRPr="008823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Figyelem!</w:t>
                      </w:r>
                      <w:r w:rsidRPr="00A67E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A3F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Kedvezményezett családokat segítő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kötelező és választható elemeket </w:t>
                      </w:r>
                      <w:r w:rsidRPr="007A3F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Pályázati </w:t>
                      </w:r>
                      <w:r w:rsidRPr="007A3F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felhívás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8.</w:t>
                      </w:r>
                      <w:r w:rsidRPr="007A3F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pontja és alpontjai alapján szükséges tervezni. </w:t>
                      </w:r>
                    </w:p>
                  </w:txbxContent>
                </v:textbox>
              </v:rect>
            </w:pict>
          </mc:Fallback>
        </mc:AlternateContent>
      </w:r>
    </w:p>
    <w:p w14:paraId="01B5CE7D" w14:textId="1AD3BDAD" w:rsidR="007E654F" w:rsidRPr="00C00951" w:rsidRDefault="007E654F" w:rsidP="00042874">
      <w:pPr>
        <w:spacing w:line="240" w:lineRule="auto"/>
        <w:rPr>
          <w:rFonts w:ascii="Times New Roman" w:hAnsi="Times New Roman" w:cs="Times New Roman"/>
        </w:rPr>
      </w:pPr>
    </w:p>
    <w:p w14:paraId="1AC9CCC9" w14:textId="77777777" w:rsidR="007E654F" w:rsidRPr="00C00951" w:rsidRDefault="007E654F" w:rsidP="00042874">
      <w:pPr>
        <w:spacing w:line="240" w:lineRule="auto"/>
        <w:rPr>
          <w:rFonts w:ascii="Times New Roman" w:hAnsi="Times New Roman" w:cs="Times New Roman"/>
        </w:rPr>
      </w:pPr>
    </w:p>
    <w:p w14:paraId="7EE4879F" w14:textId="77777777" w:rsidR="007E654F" w:rsidRPr="00C00951" w:rsidRDefault="007E654F" w:rsidP="00042874">
      <w:pPr>
        <w:spacing w:line="240" w:lineRule="auto"/>
        <w:rPr>
          <w:rFonts w:ascii="Times New Roman" w:hAnsi="Times New Roman" w:cs="Times New Roman"/>
        </w:rPr>
      </w:pPr>
    </w:p>
    <w:p w14:paraId="5D164E02" w14:textId="77777777" w:rsidR="004478E4" w:rsidRPr="00C00951" w:rsidRDefault="004478E4" w:rsidP="00042874">
      <w:pPr>
        <w:spacing w:line="240" w:lineRule="auto"/>
        <w:rPr>
          <w:rFonts w:ascii="Times New Roman" w:hAnsi="Times New Roman" w:cs="Times New Roman"/>
        </w:rPr>
      </w:pPr>
    </w:p>
    <w:p w14:paraId="0477491D" w14:textId="77777777" w:rsidR="00271821" w:rsidRPr="00C00951" w:rsidRDefault="009B4702" w:rsidP="00362EC7">
      <w:pPr>
        <w:pStyle w:val="Cmsor1"/>
        <w:numPr>
          <w:ilvl w:val="0"/>
          <w:numId w:val="0"/>
        </w:numPr>
        <w:spacing w:before="0" w:after="0" w:line="240" w:lineRule="auto"/>
        <w:ind w:left="936"/>
        <w:rPr>
          <w:rFonts w:ascii="Times New Roman" w:hAnsi="Times New Roman" w:cs="Times New Roman"/>
          <w:b w:val="0"/>
          <w:sz w:val="24"/>
          <w:szCs w:val="24"/>
        </w:rPr>
      </w:pPr>
      <w:bookmarkStart w:id="2" w:name="_Toc95396349"/>
      <w:bookmarkStart w:id="3" w:name="_Toc50921799"/>
      <w:bookmarkStart w:id="4" w:name="_Toc50921800"/>
      <w:bookmarkStart w:id="5" w:name="_Toc50921801"/>
      <w:bookmarkStart w:id="6" w:name="_Toc50921802"/>
      <w:bookmarkEnd w:id="2"/>
      <w:bookmarkEnd w:id="3"/>
      <w:bookmarkEnd w:id="4"/>
      <w:bookmarkEnd w:id="5"/>
      <w:bookmarkEnd w:id="6"/>
      <w:r w:rsidRPr="00C00951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Toc98344616"/>
    </w:p>
    <w:p w14:paraId="4B98F9ED" w14:textId="6F3C9BB9" w:rsidR="009471F2" w:rsidRPr="00C00951" w:rsidRDefault="009471F2" w:rsidP="00042874">
      <w:pPr>
        <w:pStyle w:val="Cmsor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4514C2" w:rsidRPr="00C00951">
        <w:rPr>
          <w:rFonts w:ascii="Times New Roman" w:hAnsi="Times New Roman" w:cs="Times New Roman"/>
          <w:sz w:val="24"/>
          <w:szCs w:val="24"/>
        </w:rPr>
        <w:t>P</w:t>
      </w:r>
      <w:r w:rsidRPr="00C00951">
        <w:rPr>
          <w:rFonts w:ascii="Times New Roman" w:hAnsi="Times New Roman" w:cs="Times New Roman"/>
          <w:sz w:val="24"/>
          <w:szCs w:val="24"/>
        </w:rPr>
        <w:t>ályázat</w:t>
      </w:r>
      <w:r w:rsidR="004514C2" w:rsidRPr="00C00951">
        <w:rPr>
          <w:rFonts w:ascii="Times New Roman" w:hAnsi="Times New Roman" w:cs="Times New Roman"/>
          <w:sz w:val="24"/>
          <w:szCs w:val="24"/>
        </w:rPr>
        <w:t>i felhívás</w:t>
      </w:r>
      <w:r w:rsidR="000C46FB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58290A" w:rsidRPr="00C00951">
        <w:rPr>
          <w:rFonts w:ascii="Times New Roman" w:hAnsi="Times New Roman" w:cs="Times New Roman"/>
          <w:sz w:val="24"/>
          <w:szCs w:val="24"/>
        </w:rPr>
        <w:t>keretében</w:t>
      </w:r>
      <w:r w:rsidRPr="00C00951">
        <w:rPr>
          <w:rFonts w:ascii="Times New Roman" w:hAnsi="Times New Roman" w:cs="Times New Roman"/>
          <w:sz w:val="24"/>
          <w:szCs w:val="24"/>
        </w:rPr>
        <w:t xml:space="preserve"> igényelhető támogatásra vonatkozó feltételek</w:t>
      </w:r>
      <w:bookmarkEnd w:id="7"/>
      <w:r w:rsidR="003832F2" w:rsidRPr="00C00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DB5CE" w14:textId="77777777" w:rsidR="00271821" w:rsidRPr="00C00951" w:rsidRDefault="00271821" w:rsidP="00362EC7">
      <w:pPr>
        <w:rPr>
          <w:b/>
        </w:rPr>
      </w:pPr>
    </w:p>
    <w:p w14:paraId="3B58D4AC" w14:textId="77777777" w:rsidR="009471F2" w:rsidRPr="00C00951" w:rsidRDefault="009471F2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 levonható általános forgalmi adó</w:t>
      </w:r>
      <w:r w:rsidR="002C7DDF" w:rsidRPr="00C00951">
        <w:rPr>
          <w:rFonts w:ascii="Times New Roman" w:hAnsi="Times New Roman" w:cs="Times New Roman"/>
          <w:sz w:val="24"/>
          <w:szCs w:val="24"/>
        </w:rPr>
        <w:t xml:space="preserve"> (a továbbiakban: </w:t>
      </w:r>
      <w:r w:rsidR="004A0777" w:rsidRPr="00C00951">
        <w:rPr>
          <w:rFonts w:ascii="Times New Roman" w:hAnsi="Times New Roman" w:cs="Times New Roman"/>
          <w:sz w:val="24"/>
          <w:szCs w:val="24"/>
        </w:rPr>
        <w:t>„</w:t>
      </w:r>
      <w:r w:rsidR="002C7DDF" w:rsidRPr="00C00951">
        <w:rPr>
          <w:rFonts w:ascii="Times New Roman" w:hAnsi="Times New Roman" w:cs="Times New Roman"/>
          <w:b/>
          <w:sz w:val="24"/>
          <w:szCs w:val="24"/>
        </w:rPr>
        <w:t>ÁFA</w:t>
      </w:r>
      <w:r w:rsidR="004A0777" w:rsidRPr="00C00951">
        <w:rPr>
          <w:rFonts w:ascii="Times New Roman" w:hAnsi="Times New Roman" w:cs="Times New Roman"/>
          <w:sz w:val="24"/>
          <w:szCs w:val="24"/>
        </w:rPr>
        <w:t>”</w:t>
      </w:r>
      <w:r w:rsidR="002C7DDF" w:rsidRPr="00C00951">
        <w:rPr>
          <w:rFonts w:ascii="Times New Roman" w:hAnsi="Times New Roman" w:cs="Times New Roman"/>
          <w:sz w:val="24"/>
          <w:szCs w:val="24"/>
        </w:rPr>
        <w:t>)</w:t>
      </w:r>
      <w:r w:rsidRPr="00C00951">
        <w:rPr>
          <w:rFonts w:ascii="Times New Roman" w:hAnsi="Times New Roman" w:cs="Times New Roman"/>
          <w:sz w:val="24"/>
          <w:szCs w:val="24"/>
        </w:rPr>
        <w:t xml:space="preserve"> nem támogatható, ezért a </w:t>
      </w:r>
      <w:r w:rsidR="00116300" w:rsidRPr="00C00951">
        <w:rPr>
          <w:rFonts w:ascii="Times New Roman" w:hAnsi="Times New Roman" w:cs="Times New Roman"/>
          <w:sz w:val="24"/>
          <w:szCs w:val="24"/>
        </w:rPr>
        <w:t>P</w:t>
      </w:r>
      <w:r w:rsidRPr="00C00951">
        <w:rPr>
          <w:rFonts w:ascii="Times New Roman" w:hAnsi="Times New Roman" w:cs="Times New Roman"/>
          <w:sz w:val="24"/>
          <w:szCs w:val="24"/>
        </w:rPr>
        <w:t xml:space="preserve">ályázónak nyilatkoznia kell az ÁFA levonási jogával, illetve annak érvényesítésével kapcsolatban. A pályázati program költségvetését, különösen az igényelt összeget úgy kell megtervezni, hogy az megfeleljen a </w:t>
      </w:r>
      <w:r w:rsidR="00D7234F" w:rsidRPr="00C00951">
        <w:rPr>
          <w:rFonts w:ascii="Times New Roman" w:hAnsi="Times New Roman" w:cs="Times New Roman"/>
          <w:sz w:val="24"/>
          <w:szCs w:val="24"/>
        </w:rPr>
        <w:t>P</w:t>
      </w:r>
      <w:r w:rsidRPr="00C00951">
        <w:rPr>
          <w:rFonts w:ascii="Times New Roman" w:hAnsi="Times New Roman" w:cs="Times New Roman"/>
          <w:sz w:val="24"/>
          <w:szCs w:val="24"/>
        </w:rPr>
        <w:t>ályázóra vonatkozó ÁFA elszámolási szabályoknak.</w:t>
      </w:r>
    </w:p>
    <w:p w14:paraId="59E390D7" w14:textId="77777777" w:rsidR="009471F2" w:rsidRPr="00C00951" w:rsidRDefault="009471F2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E02461" w14:textId="12359F5E" w:rsidR="007E654F" w:rsidRPr="00C00951" w:rsidRDefault="008A3DEA" w:rsidP="00042874">
      <w:pPr>
        <w:spacing w:line="240" w:lineRule="auto"/>
        <w:rPr>
          <w:rFonts w:ascii="Times New Roman" w:hAnsi="Times New Roman" w:cs="Times New Roman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Az </w:t>
      </w:r>
      <w:r w:rsidR="002C7DDF" w:rsidRPr="00C00951">
        <w:rPr>
          <w:rFonts w:ascii="Times New Roman" w:hAnsi="Times New Roman" w:cs="Times New Roman"/>
          <w:sz w:val="24"/>
          <w:szCs w:val="24"/>
        </w:rPr>
        <w:t xml:space="preserve">Ávr. </w:t>
      </w:r>
      <w:r w:rsidR="009471F2" w:rsidRPr="00C00951">
        <w:rPr>
          <w:rFonts w:ascii="Times New Roman" w:hAnsi="Times New Roman" w:cs="Times New Roman"/>
          <w:sz w:val="24"/>
          <w:szCs w:val="24"/>
        </w:rPr>
        <w:t>93.</w:t>
      </w:r>
      <w:r w:rsidR="00A564C2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>§</w:t>
      </w:r>
      <w:r w:rsidR="002C7DDF" w:rsidRPr="00C00951">
        <w:rPr>
          <w:rFonts w:ascii="Times New Roman" w:hAnsi="Times New Roman" w:cs="Times New Roman"/>
          <w:sz w:val="24"/>
          <w:szCs w:val="24"/>
        </w:rPr>
        <w:t>-a</w:t>
      </w:r>
      <w:r w:rsidRPr="00C00951">
        <w:rPr>
          <w:rFonts w:ascii="Times New Roman" w:hAnsi="Times New Roman" w:cs="Times New Roman"/>
          <w:sz w:val="24"/>
          <w:szCs w:val="24"/>
        </w:rPr>
        <w:t xml:space="preserve"> alapján</w:t>
      </w:r>
      <w:r w:rsidR="009471F2" w:rsidRPr="00C00951">
        <w:rPr>
          <w:rFonts w:ascii="Times New Roman" w:hAnsi="Times New Roman" w:cs="Times New Roman"/>
          <w:sz w:val="24"/>
          <w:szCs w:val="24"/>
        </w:rPr>
        <w:t xml:space="preserve"> a </w:t>
      </w:r>
      <w:r w:rsidR="00E9698F" w:rsidRPr="00C00951">
        <w:rPr>
          <w:rFonts w:ascii="Times New Roman" w:hAnsi="Times New Roman" w:cs="Times New Roman"/>
          <w:sz w:val="24"/>
          <w:szCs w:val="24"/>
        </w:rPr>
        <w:t>Pályázó</w:t>
      </w:r>
      <w:r w:rsidR="00A11974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9471F2" w:rsidRPr="00C00951">
        <w:rPr>
          <w:rFonts w:ascii="Times New Roman" w:hAnsi="Times New Roman" w:cs="Times New Roman"/>
          <w:sz w:val="24"/>
          <w:szCs w:val="24"/>
        </w:rPr>
        <w:t>kizárólag a támogatott tevékenység</w:t>
      </w:r>
      <w:r w:rsidR="001039B5" w:rsidRPr="00C00951">
        <w:rPr>
          <w:rFonts w:ascii="Times New Roman" w:hAnsi="Times New Roman" w:cs="Times New Roman"/>
          <w:sz w:val="24"/>
          <w:szCs w:val="24"/>
        </w:rPr>
        <w:t xml:space="preserve"> (a továbbiakban: „</w:t>
      </w:r>
      <w:r w:rsidR="001039B5" w:rsidRPr="00C00951">
        <w:rPr>
          <w:rFonts w:ascii="Times New Roman" w:hAnsi="Times New Roman" w:cs="Times New Roman"/>
          <w:b/>
          <w:sz w:val="24"/>
          <w:szCs w:val="24"/>
        </w:rPr>
        <w:t>támogatott tevékenység</w:t>
      </w:r>
      <w:r w:rsidR="001039B5" w:rsidRPr="00C00951">
        <w:rPr>
          <w:rFonts w:ascii="Times New Roman" w:hAnsi="Times New Roman" w:cs="Times New Roman"/>
          <w:sz w:val="24"/>
          <w:szCs w:val="24"/>
        </w:rPr>
        <w:t>”)</w:t>
      </w:r>
      <w:r w:rsidR="009471F2" w:rsidRPr="00C00951">
        <w:rPr>
          <w:rFonts w:ascii="Times New Roman" w:hAnsi="Times New Roman" w:cs="Times New Roman"/>
          <w:sz w:val="24"/>
          <w:szCs w:val="24"/>
        </w:rPr>
        <w:t xml:space="preserve"> időtartama alatt </w:t>
      </w:r>
      <w:r w:rsidR="00681318" w:rsidRPr="00C00951">
        <w:rPr>
          <w:rFonts w:ascii="Times New Roman" w:hAnsi="Times New Roman" w:cs="Times New Roman"/>
          <w:sz w:val="24"/>
          <w:szCs w:val="24"/>
        </w:rPr>
        <w:t>(</w:t>
      </w:r>
      <w:r w:rsidR="006C147F" w:rsidRPr="00C00951">
        <w:rPr>
          <w:rFonts w:ascii="Times New Roman" w:hAnsi="Times New Roman" w:cs="Times New Roman"/>
          <w:b/>
          <w:sz w:val="24"/>
          <w:szCs w:val="24"/>
        </w:rPr>
        <w:t>2024.</w:t>
      </w:r>
      <w:r w:rsidR="003D1A52" w:rsidRPr="00C00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917" w:rsidRPr="00C00951">
        <w:rPr>
          <w:rFonts w:ascii="Times New Roman" w:hAnsi="Times New Roman" w:cs="Times New Roman"/>
          <w:b/>
          <w:sz w:val="24"/>
          <w:szCs w:val="24"/>
        </w:rPr>
        <w:t>augusztus 1.– 2025. december 30</w:t>
      </w:r>
      <w:r w:rsidR="003D1A52" w:rsidRPr="00C00951">
        <w:rPr>
          <w:rFonts w:ascii="Times New Roman" w:hAnsi="Times New Roman" w:cs="Times New Roman"/>
          <w:b/>
          <w:sz w:val="24"/>
          <w:szCs w:val="24"/>
        </w:rPr>
        <w:t>.</w:t>
      </w:r>
      <w:r w:rsidR="004617D2" w:rsidRPr="00C00951">
        <w:rPr>
          <w:rFonts w:ascii="Times New Roman" w:hAnsi="Times New Roman" w:cs="Times New Roman"/>
          <w:b/>
          <w:sz w:val="24"/>
          <w:szCs w:val="24"/>
        </w:rPr>
        <w:t>)</w:t>
      </w:r>
      <w:r w:rsidR="006C6B5F" w:rsidRPr="00C00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1F2" w:rsidRPr="00C00951">
        <w:rPr>
          <w:rFonts w:ascii="Times New Roman" w:hAnsi="Times New Roman" w:cs="Times New Roman"/>
          <w:sz w:val="24"/>
          <w:szCs w:val="24"/>
        </w:rPr>
        <w:t xml:space="preserve">felmerült költségeket szerepeltetheti </w:t>
      </w:r>
      <w:r w:rsidR="00AB5357"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4514C2" w:rsidRPr="00C00951">
        <w:rPr>
          <w:rFonts w:ascii="Times New Roman" w:hAnsi="Times New Roman" w:cs="Times New Roman"/>
          <w:sz w:val="24"/>
          <w:szCs w:val="24"/>
        </w:rPr>
        <w:t xml:space="preserve">támogatás felhasználásáról szóló </w:t>
      </w:r>
      <w:r w:rsidR="00AB5357" w:rsidRPr="00C00951">
        <w:rPr>
          <w:rFonts w:ascii="Times New Roman" w:hAnsi="Times New Roman" w:cs="Times New Roman"/>
          <w:sz w:val="24"/>
          <w:szCs w:val="24"/>
        </w:rPr>
        <w:t>beszámoló</w:t>
      </w:r>
      <w:r w:rsidR="004514C2" w:rsidRPr="00C00951">
        <w:rPr>
          <w:rFonts w:ascii="Times New Roman" w:hAnsi="Times New Roman" w:cs="Times New Roman"/>
          <w:sz w:val="24"/>
          <w:szCs w:val="24"/>
        </w:rPr>
        <w:t>já</w:t>
      </w:r>
      <w:r w:rsidR="00AB5357" w:rsidRPr="00C00951">
        <w:rPr>
          <w:rFonts w:ascii="Times New Roman" w:hAnsi="Times New Roman" w:cs="Times New Roman"/>
          <w:sz w:val="24"/>
          <w:szCs w:val="24"/>
        </w:rPr>
        <w:t>ban</w:t>
      </w:r>
      <w:r w:rsidR="009471F2" w:rsidRPr="00C009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E7D480" w14:textId="77777777" w:rsidR="00345794" w:rsidRPr="00C00951" w:rsidRDefault="00345794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D01F85" w14:textId="77777777" w:rsidR="00CF7FC3" w:rsidRPr="00C00951" w:rsidRDefault="009471F2" w:rsidP="00042874">
      <w:pPr>
        <w:pStyle w:val="Cmsor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_Toc98344617"/>
      <w:r w:rsidRPr="00C00951">
        <w:rPr>
          <w:rFonts w:ascii="Times New Roman" w:hAnsi="Times New Roman" w:cs="Times New Roman"/>
          <w:sz w:val="24"/>
          <w:szCs w:val="24"/>
        </w:rPr>
        <w:lastRenderedPageBreak/>
        <w:t>A pál</w:t>
      </w:r>
      <w:r w:rsidR="00765518" w:rsidRPr="00C00951">
        <w:rPr>
          <w:rFonts w:ascii="Times New Roman" w:hAnsi="Times New Roman" w:cs="Times New Roman"/>
          <w:sz w:val="24"/>
          <w:szCs w:val="24"/>
        </w:rPr>
        <w:t>yázat benyújtásának határideje</w:t>
      </w:r>
      <w:bookmarkEnd w:id="8"/>
    </w:p>
    <w:p w14:paraId="1637717E" w14:textId="77777777" w:rsidR="00042874" w:rsidRPr="00C00951" w:rsidRDefault="00042874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56163E" w14:textId="3159D91A" w:rsidR="009471F2" w:rsidRPr="00C00951" w:rsidRDefault="006A2CB5" w:rsidP="00042874">
      <w:pPr>
        <w:spacing w:line="240" w:lineRule="auto"/>
        <w:rPr>
          <w:rFonts w:ascii="Times New Roman" w:hAnsi="Times New Roman" w:cs="Times New Roman"/>
        </w:rPr>
      </w:pPr>
      <w:r w:rsidRPr="00C00951">
        <w:rPr>
          <w:rFonts w:ascii="Times New Roman" w:hAnsi="Times New Roman" w:cs="Times New Roman"/>
          <w:sz w:val="24"/>
          <w:szCs w:val="24"/>
        </w:rPr>
        <w:t>A</w:t>
      </w:r>
      <w:r w:rsidR="00765518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9471F2" w:rsidRPr="00C00951">
        <w:rPr>
          <w:rFonts w:ascii="Times New Roman" w:hAnsi="Times New Roman" w:cs="Times New Roman"/>
          <w:sz w:val="24"/>
          <w:szCs w:val="24"/>
        </w:rPr>
        <w:t>p</w:t>
      </w:r>
      <w:r w:rsidR="009F3C85" w:rsidRPr="00C00951">
        <w:rPr>
          <w:rFonts w:ascii="Times New Roman" w:hAnsi="Times New Roman" w:cs="Times New Roman"/>
          <w:sz w:val="24"/>
          <w:szCs w:val="24"/>
        </w:rPr>
        <w:t xml:space="preserve">ályázat </w:t>
      </w:r>
      <w:r w:rsidR="008D08EA" w:rsidRPr="00C00951">
        <w:rPr>
          <w:rFonts w:ascii="Times New Roman" w:hAnsi="Times New Roman" w:cs="Times New Roman"/>
          <w:sz w:val="24"/>
          <w:szCs w:val="24"/>
        </w:rPr>
        <w:t>EPER</w:t>
      </w:r>
      <w:r w:rsidR="00FA2F3D" w:rsidRPr="00C00951">
        <w:rPr>
          <w:rFonts w:ascii="Times New Roman" w:hAnsi="Times New Roman" w:cs="Times New Roman"/>
          <w:sz w:val="24"/>
          <w:szCs w:val="24"/>
        </w:rPr>
        <w:t>-ben</w:t>
      </w:r>
      <w:r w:rsidR="009F3C85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7D5718" w:rsidRPr="00C00951">
        <w:rPr>
          <w:rFonts w:ascii="Times New Roman" w:hAnsi="Times New Roman" w:cs="Times New Roman"/>
          <w:sz w:val="24"/>
          <w:szCs w:val="24"/>
        </w:rPr>
        <w:t xml:space="preserve">történő </w:t>
      </w:r>
      <w:r w:rsidR="009471F2" w:rsidRPr="00C00951">
        <w:rPr>
          <w:rFonts w:ascii="Times New Roman" w:hAnsi="Times New Roman" w:cs="Times New Roman"/>
          <w:sz w:val="24"/>
          <w:szCs w:val="24"/>
        </w:rPr>
        <w:t xml:space="preserve">véglegesítésének határideje: </w:t>
      </w:r>
      <w:r w:rsidR="0058290A" w:rsidRPr="00C00951">
        <w:rPr>
          <w:rFonts w:ascii="Times New Roman" w:hAnsi="Times New Roman" w:cs="Times New Roman"/>
          <w:sz w:val="24"/>
          <w:szCs w:val="24"/>
        </w:rPr>
        <w:tab/>
      </w:r>
    </w:p>
    <w:p w14:paraId="2E609B97" w14:textId="77777777" w:rsidR="007E654F" w:rsidRPr="00C00951" w:rsidRDefault="007E654F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A03C10" w14:textId="495EB775" w:rsidR="009471F2" w:rsidRPr="00C00951" w:rsidRDefault="00FE6017" w:rsidP="000428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C00951">
        <w:rPr>
          <w:rFonts w:ascii="Times New Roman" w:hAnsi="Times New Roman" w:cs="Times New Roman"/>
          <w:b/>
          <w:sz w:val="24"/>
          <w:szCs w:val="24"/>
        </w:rPr>
        <w:t xml:space="preserve">2024. </w:t>
      </w:r>
      <w:r w:rsidR="00883584" w:rsidRPr="00C009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augusztus 15. </w:t>
      </w:r>
      <w:r w:rsidR="00C928DE" w:rsidRPr="00C00951">
        <w:rPr>
          <w:rFonts w:ascii="Times New Roman" w:hAnsi="Times New Roman" w:cs="Times New Roman"/>
          <w:b/>
          <w:sz w:val="24"/>
          <w:szCs w:val="24"/>
        </w:rPr>
        <w:t>16:59</w:t>
      </w:r>
      <w:r w:rsidR="00617FD3" w:rsidRPr="00C00951">
        <w:rPr>
          <w:rFonts w:ascii="Times New Roman" w:hAnsi="Times New Roman" w:cs="Times New Roman"/>
          <w:b/>
          <w:sz w:val="24"/>
          <w:szCs w:val="24"/>
          <w:vertAlign w:val="superscript"/>
        </w:rPr>
        <w:t>59</w:t>
      </w:r>
    </w:p>
    <w:p w14:paraId="1ABD2BA6" w14:textId="77777777" w:rsidR="0058290A" w:rsidRPr="00C00951" w:rsidRDefault="0058290A" w:rsidP="0004287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02D0F40" w14:textId="056FE703" w:rsidR="009471F2" w:rsidRPr="00C00951" w:rsidRDefault="007E654F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34AD23" wp14:editId="7144DC0F">
                <wp:simplePos x="0" y="0"/>
                <wp:positionH relativeFrom="column">
                  <wp:posOffset>-56647</wp:posOffset>
                </wp:positionH>
                <wp:positionV relativeFrom="paragraph">
                  <wp:posOffset>70841</wp:posOffset>
                </wp:positionV>
                <wp:extent cx="6210300" cy="878774"/>
                <wp:effectExtent l="57150" t="38100" r="76200" b="93345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7877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0F216" w14:textId="749ABE0F" w:rsidR="00C67CEF" w:rsidRDefault="00C67CEF" w:rsidP="008717B2">
                            <w:pPr>
                              <w:spacing w:line="276" w:lineRule="auto"/>
                            </w:pPr>
                            <w:r w:rsidRPr="008823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Figyelem!</w:t>
                            </w:r>
                            <w:r w:rsidRPr="00A67E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A3F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kapcsolattartás és az információáramlás segítése érdekében a pályázat benyújtásakor a pályázattal kapcsolatos teendőket végző személy e-mail címének és telefonszámának megadása szükséges. Javasolt több elérhetőség megadása is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(képviselő, szakmai kapcsolattartó, pályázatíró, pénzügyi munkatárs)</w:t>
                            </w:r>
                            <w:r w:rsidRPr="007A3F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634AD23" id="Téglalap 12" o:spid="_x0000_s1027" style="position:absolute;left:0;text-align:left;margin-left:-4.45pt;margin-top:5.6pt;width:489pt;height:69.2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5E0F216" w14:textId="749ABE0F" w:rsidR="00C67CEF" w:rsidRDefault="00C67CEF" w:rsidP="008717B2">
                      <w:pPr>
                        <w:spacing w:line="276" w:lineRule="auto"/>
                      </w:pPr>
                      <w:r w:rsidRPr="008823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Figyelem!</w:t>
                      </w:r>
                      <w:r w:rsidRPr="00A67E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A3F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kapcsolattartás és az információáramlás segítése érdekében a pályázat benyújtásakor a pályázattal kapcsolatos teendőket végző személy e-mail címének és telefonszámának megadása szükséges. Javasolt több elérhetőség megadása is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(képviselő, szakmai kapcsolattartó, pályázatíró, pénzügyi munkatárs)</w:t>
                      </w:r>
                      <w:r w:rsidRPr="007A3F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3802557F" w14:textId="4BA7F507" w:rsidR="007E654F" w:rsidRPr="00C00951" w:rsidRDefault="007E654F" w:rsidP="00042874">
      <w:pPr>
        <w:spacing w:line="240" w:lineRule="auto"/>
        <w:rPr>
          <w:rFonts w:ascii="Times New Roman" w:hAnsi="Times New Roman" w:cs="Times New Roman"/>
        </w:rPr>
      </w:pPr>
    </w:p>
    <w:p w14:paraId="4321ED9B" w14:textId="77777777" w:rsidR="007E654F" w:rsidRPr="00C00951" w:rsidRDefault="007E654F" w:rsidP="00042874">
      <w:pPr>
        <w:spacing w:line="240" w:lineRule="auto"/>
        <w:rPr>
          <w:rFonts w:ascii="Times New Roman" w:hAnsi="Times New Roman" w:cs="Times New Roman"/>
        </w:rPr>
      </w:pPr>
    </w:p>
    <w:p w14:paraId="26D36C53" w14:textId="77777777" w:rsidR="007E654F" w:rsidRPr="00C00951" w:rsidRDefault="007E654F" w:rsidP="00042874">
      <w:pPr>
        <w:spacing w:line="240" w:lineRule="auto"/>
        <w:rPr>
          <w:rFonts w:ascii="Times New Roman" w:hAnsi="Times New Roman" w:cs="Times New Roman"/>
        </w:rPr>
      </w:pPr>
    </w:p>
    <w:p w14:paraId="5E2A6B28" w14:textId="77777777" w:rsidR="007E654F" w:rsidRPr="00C00951" w:rsidRDefault="007E654F" w:rsidP="00042874">
      <w:pPr>
        <w:spacing w:line="240" w:lineRule="auto"/>
        <w:rPr>
          <w:rFonts w:ascii="Times New Roman" w:hAnsi="Times New Roman" w:cs="Times New Roman"/>
        </w:rPr>
      </w:pPr>
    </w:p>
    <w:p w14:paraId="412ECCA8" w14:textId="5400CB98" w:rsidR="007E654F" w:rsidRPr="00C00951" w:rsidRDefault="00055F47" w:rsidP="00042874">
      <w:pPr>
        <w:spacing w:line="240" w:lineRule="auto"/>
        <w:rPr>
          <w:rFonts w:ascii="Times New Roman" w:hAnsi="Times New Roman" w:cs="Times New Roman"/>
        </w:rPr>
      </w:pPr>
      <w:r w:rsidRPr="00C00951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A47260" wp14:editId="1CC7ABCD">
                <wp:simplePos x="0" y="0"/>
                <wp:positionH relativeFrom="column">
                  <wp:posOffset>-56366</wp:posOffset>
                </wp:positionH>
                <wp:positionV relativeFrom="paragraph">
                  <wp:posOffset>143708</wp:posOffset>
                </wp:positionV>
                <wp:extent cx="6210300" cy="700405"/>
                <wp:effectExtent l="57150" t="38100" r="76200" b="99695"/>
                <wp:wrapNone/>
                <wp:docPr id="13" name="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70040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BDAF5" w14:textId="2F19C47C" w:rsidR="00C67CEF" w:rsidRPr="00A67EC8" w:rsidRDefault="00C67CEF" w:rsidP="008823D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823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Figyelem!</w:t>
                            </w:r>
                            <w:r w:rsidRPr="00A67E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A3F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Azon pályázatokat, amelyek nem kerülnek véglegesítésre, 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TEF</w:t>
                            </w:r>
                            <w:r w:rsidRPr="007A3F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nem tekinti benyújtott pályázatnak és formai ellenőrzésnek sem veti alá.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A3F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Az EPER-ben a megadott benyújtási határidő után pályázatot véglegesíteni nem lehet.</w:t>
                            </w:r>
                          </w:p>
                          <w:p w14:paraId="155BBA27" w14:textId="77777777" w:rsidR="00C67CEF" w:rsidRDefault="00C67CEF" w:rsidP="008823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AA47260" id="Téglalap 13" o:spid="_x0000_s1028" style="position:absolute;left:0;text-align:left;margin-left:-4.45pt;margin-top:11.3pt;width:489pt;height:55.1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98BDAF5" w14:textId="2F19C47C" w:rsidR="00C67CEF" w:rsidRPr="00A67EC8" w:rsidRDefault="00C67CEF" w:rsidP="008823DD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823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Figyelem!</w:t>
                      </w:r>
                      <w:r w:rsidRPr="00A67E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A3F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Azon pályázatokat, amelyek nem kerülnek véglegesítésre, 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TEF</w:t>
                      </w:r>
                      <w:r w:rsidRPr="007A3F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nem tekinti benyújtott pályázatnak és formai ellenőrzésnek sem veti alá.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A3F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Az EPER-ben a megadott benyújtási határidő után pályázatot véglegesíteni nem lehet.</w:t>
                      </w:r>
                    </w:p>
                    <w:p w14:paraId="155BBA27" w14:textId="77777777" w:rsidR="00C67CEF" w:rsidRDefault="00C67CEF" w:rsidP="008823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E122BAC" w14:textId="77777777" w:rsidR="007E654F" w:rsidRPr="00C00951" w:rsidRDefault="007E654F" w:rsidP="00042874">
      <w:pPr>
        <w:spacing w:line="240" w:lineRule="auto"/>
        <w:rPr>
          <w:rFonts w:ascii="Times New Roman" w:hAnsi="Times New Roman" w:cs="Times New Roman"/>
        </w:rPr>
      </w:pPr>
    </w:p>
    <w:p w14:paraId="2A12821C" w14:textId="131627C7" w:rsidR="007E654F" w:rsidRPr="00C00951" w:rsidRDefault="007E654F" w:rsidP="00042874">
      <w:pPr>
        <w:spacing w:line="240" w:lineRule="auto"/>
        <w:rPr>
          <w:rFonts w:ascii="Times New Roman" w:hAnsi="Times New Roman" w:cs="Times New Roman"/>
        </w:rPr>
      </w:pPr>
    </w:p>
    <w:p w14:paraId="18B6DB27" w14:textId="77777777" w:rsidR="007E654F" w:rsidRPr="00C00951" w:rsidRDefault="007E654F" w:rsidP="00042874">
      <w:pPr>
        <w:spacing w:line="240" w:lineRule="auto"/>
        <w:rPr>
          <w:rFonts w:ascii="Times New Roman" w:hAnsi="Times New Roman" w:cs="Times New Roman"/>
        </w:rPr>
      </w:pPr>
    </w:p>
    <w:p w14:paraId="5DBA0BE6" w14:textId="77777777" w:rsidR="007E654F" w:rsidRPr="00C00951" w:rsidRDefault="007E654F" w:rsidP="00042874">
      <w:pPr>
        <w:spacing w:line="240" w:lineRule="auto"/>
        <w:rPr>
          <w:rFonts w:ascii="Times New Roman" w:hAnsi="Times New Roman" w:cs="Times New Roman"/>
        </w:rPr>
      </w:pPr>
    </w:p>
    <w:p w14:paraId="3AA7C9C0" w14:textId="77777777" w:rsidR="00042874" w:rsidRPr="00C00951" w:rsidRDefault="00042874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117E85" w14:textId="77777777" w:rsidR="001A1276" w:rsidRPr="00C00951" w:rsidRDefault="001A1276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B53106" w14:textId="55368EFE" w:rsidR="00C4000F" w:rsidRPr="00C00951" w:rsidRDefault="00C4000F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Határidőben benyújtottnak min</w:t>
      </w:r>
      <w:r w:rsidR="00765518" w:rsidRPr="00C00951">
        <w:rPr>
          <w:rFonts w:ascii="Times New Roman" w:hAnsi="Times New Roman" w:cs="Times New Roman"/>
          <w:sz w:val="24"/>
          <w:szCs w:val="24"/>
        </w:rPr>
        <w:t xml:space="preserve">ősül az a pályázat, amely az </w:t>
      </w:r>
      <w:r w:rsidR="008D08EA" w:rsidRPr="00C00951">
        <w:rPr>
          <w:rFonts w:ascii="Times New Roman" w:hAnsi="Times New Roman" w:cs="Times New Roman"/>
          <w:sz w:val="24"/>
          <w:szCs w:val="24"/>
        </w:rPr>
        <w:t>EPER</w:t>
      </w:r>
      <w:r w:rsidR="00D87C75" w:rsidRPr="00C00951">
        <w:rPr>
          <w:rFonts w:ascii="Times New Roman" w:hAnsi="Times New Roman" w:cs="Times New Roman"/>
          <w:sz w:val="24"/>
          <w:szCs w:val="24"/>
        </w:rPr>
        <w:t>-</w:t>
      </w:r>
      <w:r w:rsidRPr="00C00951">
        <w:rPr>
          <w:rFonts w:ascii="Times New Roman" w:hAnsi="Times New Roman" w:cs="Times New Roman"/>
          <w:sz w:val="24"/>
          <w:szCs w:val="24"/>
        </w:rPr>
        <w:t>ben véglegesítésre került</w:t>
      </w:r>
      <w:r w:rsidR="0058290A" w:rsidRPr="00C00951">
        <w:rPr>
          <w:rFonts w:ascii="Times New Roman" w:hAnsi="Times New Roman" w:cs="Times New Roman"/>
          <w:sz w:val="24"/>
          <w:szCs w:val="24"/>
        </w:rPr>
        <w:t xml:space="preserve"> és a pályázat státusza „Véglegesített”</w:t>
      </w:r>
      <w:r w:rsidRPr="00C00951">
        <w:rPr>
          <w:rFonts w:ascii="Times New Roman" w:hAnsi="Times New Roman" w:cs="Times New Roman"/>
          <w:sz w:val="24"/>
          <w:szCs w:val="24"/>
        </w:rPr>
        <w:t>. Azon pályázatokat, amelyek nem kerültek véglegesítésre (státusza „</w:t>
      </w:r>
      <w:r w:rsidR="0064396F" w:rsidRPr="00C00951">
        <w:rPr>
          <w:rFonts w:ascii="Times New Roman" w:hAnsi="Times New Roman" w:cs="Times New Roman"/>
          <w:sz w:val="24"/>
          <w:szCs w:val="24"/>
        </w:rPr>
        <w:t>Megkezdett</w:t>
      </w:r>
      <w:r w:rsidR="00765518" w:rsidRPr="00C00951">
        <w:rPr>
          <w:rFonts w:ascii="Times New Roman" w:hAnsi="Times New Roman" w:cs="Times New Roman"/>
          <w:sz w:val="24"/>
          <w:szCs w:val="24"/>
        </w:rPr>
        <w:t xml:space="preserve">” maradt), a </w:t>
      </w:r>
      <w:r w:rsidR="002D2239" w:rsidRPr="00C00951">
        <w:rPr>
          <w:rFonts w:ascii="Times New Roman" w:hAnsi="Times New Roman" w:cs="Times New Roman"/>
          <w:sz w:val="24"/>
          <w:szCs w:val="24"/>
        </w:rPr>
        <w:t>TEF</w:t>
      </w:r>
      <w:r w:rsidR="00B53394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 xml:space="preserve">nem tekinti benyújtott pályázatnak, figyelmen kívül hagyja, </w:t>
      </w:r>
      <w:r w:rsidR="008B0092" w:rsidRPr="00C00951">
        <w:rPr>
          <w:rFonts w:ascii="Times New Roman" w:hAnsi="Times New Roman" w:cs="Times New Roman"/>
          <w:sz w:val="24"/>
          <w:szCs w:val="24"/>
        </w:rPr>
        <w:t>é</w:t>
      </w:r>
      <w:r w:rsidRPr="00C00951">
        <w:rPr>
          <w:rFonts w:ascii="Times New Roman" w:hAnsi="Times New Roman" w:cs="Times New Roman"/>
          <w:sz w:val="24"/>
          <w:szCs w:val="24"/>
        </w:rPr>
        <w:t xml:space="preserve">s már </w:t>
      </w:r>
      <w:r w:rsidR="007866E0" w:rsidRPr="00C00951">
        <w:rPr>
          <w:rFonts w:ascii="Times New Roman" w:hAnsi="Times New Roman" w:cs="Times New Roman"/>
          <w:sz w:val="24"/>
          <w:szCs w:val="24"/>
        </w:rPr>
        <w:t>befogadási</w:t>
      </w:r>
      <w:r w:rsidRPr="00C00951">
        <w:rPr>
          <w:rFonts w:ascii="Times New Roman" w:hAnsi="Times New Roman" w:cs="Times New Roman"/>
          <w:sz w:val="24"/>
          <w:szCs w:val="24"/>
        </w:rPr>
        <w:t xml:space="preserve"> e</w:t>
      </w:r>
      <w:r w:rsidR="00237EC9" w:rsidRPr="00C00951">
        <w:rPr>
          <w:rFonts w:ascii="Times New Roman" w:hAnsi="Times New Roman" w:cs="Times New Roman"/>
          <w:sz w:val="24"/>
          <w:szCs w:val="24"/>
        </w:rPr>
        <w:t xml:space="preserve">llenőrzésnek sem veti alá. Az </w:t>
      </w:r>
      <w:r w:rsidR="008D08EA" w:rsidRPr="00C00951">
        <w:rPr>
          <w:rFonts w:ascii="Times New Roman" w:hAnsi="Times New Roman" w:cs="Times New Roman"/>
          <w:sz w:val="24"/>
          <w:szCs w:val="24"/>
        </w:rPr>
        <w:t>EPER</w:t>
      </w:r>
      <w:r w:rsidR="00162AFB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>felület</w:t>
      </w:r>
      <w:r w:rsidR="0073034C" w:rsidRPr="00C00951">
        <w:rPr>
          <w:rFonts w:ascii="Times New Roman" w:hAnsi="Times New Roman" w:cs="Times New Roman"/>
          <w:sz w:val="24"/>
          <w:szCs w:val="24"/>
        </w:rPr>
        <w:t>e</w:t>
      </w:r>
      <w:r w:rsidRPr="00C00951">
        <w:rPr>
          <w:rFonts w:ascii="Times New Roman" w:hAnsi="Times New Roman" w:cs="Times New Roman"/>
          <w:sz w:val="24"/>
          <w:szCs w:val="24"/>
        </w:rPr>
        <w:t xml:space="preserve"> a benyújtási határidőt követően lezárásra kerül, így ezt követően pályázatot feltölteni és véglegesíteni nem lehet. </w:t>
      </w:r>
    </w:p>
    <w:p w14:paraId="312F999F" w14:textId="77777777" w:rsidR="001A1276" w:rsidRPr="00C00951" w:rsidRDefault="001A1276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076F86" w14:textId="77777777" w:rsidR="00D474BC" w:rsidRPr="00C00951" w:rsidRDefault="00D474BC" w:rsidP="00447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00E3D5" w14:textId="6AABCC9A" w:rsidR="00357870" w:rsidRPr="00C00951" w:rsidRDefault="00357870" w:rsidP="00357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00951">
        <w:rPr>
          <w:rFonts w:ascii="Times New Roman" w:eastAsia="Calibri" w:hAnsi="Times New Roman" w:cs="Times New Roman"/>
          <w:b/>
          <w:sz w:val="24"/>
          <w:szCs w:val="24"/>
        </w:rPr>
        <w:t>FIGYELEM!</w:t>
      </w:r>
      <w:r w:rsidRPr="00C00951">
        <w:rPr>
          <w:rFonts w:ascii="Times New Roman" w:eastAsia="Calibri" w:hAnsi="Times New Roman" w:cs="Times New Roman"/>
          <w:sz w:val="24"/>
          <w:szCs w:val="24"/>
        </w:rPr>
        <w:t xml:space="preserve"> Ugyanazon szervezet más központi költségvetési forrásból, azonos célra, azonos időtartamra nézve támogatásban nem részesülhet. Amennyiben jelen Pályázati felhívás alapján támogatói döntésben részesült Pályázó 2022. évben Családi Portaprogram-Szociális földprogram keretében támogatásban részesült, csak </w:t>
      </w:r>
      <w:r w:rsidRPr="00C00951">
        <w:rPr>
          <w:rFonts w:ascii="Times New Roman" w:eastAsia="Calibri" w:hAnsi="Times New Roman" w:cs="Times New Roman"/>
          <w:b/>
          <w:sz w:val="24"/>
          <w:szCs w:val="24"/>
        </w:rPr>
        <w:t>abban az esetben adható ki részére támogatói okirat, amennyiben</w:t>
      </w:r>
      <w:r w:rsidRPr="00C00951">
        <w:rPr>
          <w:rFonts w:ascii="Times New Roman" w:eastAsia="Calibri" w:hAnsi="Times New Roman" w:cs="Times New Roman"/>
          <w:sz w:val="24"/>
          <w:szCs w:val="24"/>
        </w:rPr>
        <w:t xml:space="preserve"> a benyújtott elszámolása kapcsán fennálló fizetési – beleértve esetleges ügyleti és késedelmi kamatfizetési </w:t>
      </w:r>
      <w:r w:rsidRPr="00C00951">
        <w:rPr>
          <w:rFonts w:ascii="Times New Roman" w:eastAsia="Calibri" w:hAnsi="Times New Roman" w:cs="Times New Roman"/>
          <w:sz w:val="24"/>
          <w:szCs w:val="24"/>
        </w:rPr>
        <w:softHyphen/>
        <w:t xml:space="preserve">– kötelezettségének eleget tett a 2022. évi pályázata vonatkozásában, a 2023. évi pályázata vonatkozásában pedig akkor, ha a részbeszámolót benyújtotta a </w:t>
      </w:r>
      <w:r w:rsidR="002F16E8" w:rsidRPr="00C00951">
        <w:rPr>
          <w:rFonts w:ascii="Times New Roman" w:eastAsia="Calibri" w:hAnsi="Times New Roman" w:cs="Times New Roman"/>
          <w:sz w:val="24"/>
          <w:szCs w:val="24"/>
        </w:rPr>
        <w:t>TEF</w:t>
      </w:r>
      <w:r w:rsidRPr="00C00951">
        <w:rPr>
          <w:rFonts w:ascii="Times New Roman" w:eastAsia="Calibri" w:hAnsi="Times New Roman" w:cs="Times New Roman"/>
          <w:sz w:val="24"/>
          <w:szCs w:val="24"/>
        </w:rPr>
        <w:t xml:space="preserve"> részére. </w:t>
      </w:r>
      <w:r w:rsidR="00FA3A6F" w:rsidRPr="00C00951">
        <w:rPr>
          <w:rFonts w:ascii="Times New Roman" w:hAnsi="Times New Roman" w:cs="Times New Roman"/>
          <w:sz w:val="24"/>
          <w:szCs w:val="24"/>
        </w:rPr>
        <w:t>Amennyiben a 2024. évi nyertes Családi Portaprogram - Szociális földprogram (a pályázati felhívás kódja: CSPP-SZOC-FP-24) Pályázó a 2023. évi „Családi Portaprogram - Szociális földprogram” (a pályázati felhívás kódja: CSPP-SZOC-FP-23) elnevezésű pályázat keretében támogatásban részesült, úgy a Pályázó köteles az átfedési időszakban a záradékolás és a könyvelés alapján elkülöníteni a két pályázatot</w:t>
      </w:r>
    </w:p>
    <w:p w14:paraId="59313446" w14:textId="09BBFF80" w:rsidR="00357870" w:rsidRPr="00C00951" w:rsidRDefault="00357870" w:rsidP="00357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0095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 BM járási startmunka mintaprogramot megvalósító </w:t>
      </w:r>
      <w:r w:rsidR="00A019DB" w:rsidRPr="00DE1A12">
        <w:rPr>
          <w:rFonts w:ascii="Times New Roman" w:hAnsi="Times New Roman" w:cs="Times New Roman"/>
          <w:sz w:val="24"/>
          <w:szCs w:val="24"/>
        </w:rPr>
        <w:t>és a</w:t>
      </w:r>
      <w:r w:rsidR="00EA3464">
        <w:rPr>
          <w:rFonts w:ascii="Times New Roman" w:hAnsi="Times New Roman" w:cs="Times New Roman"/>
          <w:sz w:val="24"/>
          <w:szCs w:val="24"/>
        </w:rPr>
        <w:t xml:space="preserve"> Felzárkózó települések program</w:t>
      </w:r>
      <w:r w:rsidR="00A019DB" w:rsidRPr="00DE1A12">
        <w:rPr>
          <w:rFonts w:ascii="Times New Roman" w:hAnsi="Times New Roman" w:cs="Times New Roman"/>
          <w:sz w:val="24"/>
          <w:szCs w:val="24"/>
        </w:rPr>
        <w:t xml:space="preserve"> települései is </w:t>
      </w:r>
      <w:r w:rsidRPr="00C00951">
        <w:rPr>
          <w:rFonts w:ascii="Times New Roman" w:eastAsia="Calibri" w:hAnsi="Times New Roman" w:cs="Times New Roman"/>
          <w:sz w:val="24"/>
          <w:szCs w:val="24"/>
        </w:rPr>
        <w:t>benyújthatják Pályázataikat a Pályázati felhívásra, azonban a Pályázóknak elkülönítve szükséges megvalósítaniuk programjaikat.</w:t>
      </w:r>
    </w:p>
    <w:p w14:paraId="1FFC1535" w14:textId="77777777" w:rsidR="0031652B" w:rsidRPr="00C00951" w:rsidRDefault="0031652B" w:rsidP="00362EC7">
      <w:pPr>
        <w:rPr>
          <w:b/>
        </w:rPr>
      </w:pPr>
      <w:bookmarkStart w:id="9" w:name="_Toc53419841"/>
      <w:bookmarkStart w:id="10" w:name="_Toc53419933"/>
      <w:bookmarkStart w:id="11" w:name="_Toc53420032"/>
      <w:bookmarkStart w:id="12" w:name="_Toc53419843"/>
      <w:bookmarkStart w:id="13" w:name="_Toc53419935"/>
      <w:bookmarkStart w:id="14" w:name="_Toc53420034"/>
      <w:bookmarkStart w:id="15" w:name="_Toc53419844"/>
      <w:bookmarkStart w:id="16" w:name="_Toc53419936"/>
      <w:bookmarkStart w:id="17" w:name="_Toc53420035"/>
      <w:bookmarkStart w:id="18" w:name="_Toc53419846"/>
      <w:bookmarkStart w:id="19" w:name="_Toc53419938"/>
      <w:bookmarkStart w:id="20" w:name="_Toc53420037"/>
      <w:bookmarkStart w:id="21" w:name="_Toc53419847"/>
      <w:bookmarkStart w:id="22" w:name="_Toc53419939"/>
      <w:bookmarkStart w:id="23" w:name="_Toc53420038"/>
      <w:bookmarkStart w:id="24" w:name="_Toc9834461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5048B488" w14:textId="39697A2F" w:rsidR="00AC4C29" w:rsidRPr="00C00951" w:rsidRDefault="00931466" w:rsidP="00042874">
      <w:pPr>
        <w:pStyle w:val="Cmsor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 pályázat elkészítésével és benyújtásával kapcsolatos tudnivalók</w:t>
      </w:r>
      <w:bookmarkEnd w:id="24"/>
      <w:r w:rsidRPr="00C00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DF090" w14:textId="77777777" w:rsidR="004478E4" w:rsidRPr="00C00951" w:rsidRDefault="004478E4" w:rsidP="00042874"/>
    <w:p w14:paraId="68D26F50" w14:textId="1E814288" w:rsidR="00AC4C29" w:rsidRPr="00C00951" w:rsidRDefault="00931466" w:rsidP="00042874">
      <w:pPr>
        <w:pStyle w:val="Cmsor2"/>
        <w:tabs>
          <w:tab w:val="clear" w:pos="737"/>
        </w:tabs>
        <w:spacing w:before="0" w:after="0" w:line="240" w:lineRule="auto"/>
        <w:ind w:left="1418"/>
        <w:rPr>
          <w:rFonts w:ascii="Times New Roman" w:hAnsi="Times New Roman" w:cs="Times New Roman"/>
        </w:rPr>
      </w:pPr>
      <w:bookmarkStart w:id="25" w:name="_Toc50921814"/>
      <w:bookmarkStart w:id="26" w:name="_Toc98344619"/>
      <w:bookmarkEnd w:id="25"/>
      <w:r w:rsidRPr="00C00951">
        <w:rPr>
          <w:rFonts w:ascii="Times New Roman" w:hAnsi="Times New Roman" w:cs="Times New Roman"/>
        </w:rPr>
        <w:t>Pályázati dokumentáció</w:t>
      </w:r>
      <w:bookmarkEnd w:id="26"/>
      <w:r w:rsidRPr="00C00951">
        <w:rPr>
          <w:rFonts w:ascii="Times New Roman" w:hAnsi="Times New Roman" w:cs="Times New Roman"/>
        </w:rPr>
        <w:t xml:space="preserve"> </w:t>
      </w:r>
    </w:p>
    <w:p w14:paraId="38E289C6" w14:textId="77777777" w:rsidR="004478E4" w:rsidRPr="00C00951" w:rsidRDefault="004478E4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829A3D" w14:textId="01BEFB6B" w:rsidR="00393D2F" w:rsidRPr="00C00951" w:rsidRDefault="00931466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Pályázati </w:t>
      </w:r>
      <w:r w:rsidR="006D5488" w:rsidRPr="00C00951">
        <w:rPr>
          <w:rFonts w:ascii="Times New Roman" w:hAnsi="Times New Roman" w:cs="Times New Roman"/>
          <w:sz w:val="24"/>
          <w:szCs w:val="24"/>
        </w:rPr>
        <w:t>f</w:t>
      </w:r>
      <w:r w:rsidR="001949A2" w:rsidRPr="00C00951">
        <w:rPr>
          <w:rFonts w:ascii="Times New Roman" w:hAnsi="Times New Roman" w:cs="Times New Roman"/>
          <w:sz w:val="24"/>
          <w:szCs w:val="24"/>
        </w:rPr>
        <w:t>elhívás</w:t>
      </w:r>
      <w:r w:rsidRPr="00C00951">
        <w:rPr>
          <w:rFonts w:ascii="Times New Roman" w:hAnsi="Times New Roman" w:cs="Times New Roman"/>
          <w:sz w:val="24"/>
          <w:szCs w:val="24"/>
        </w:rPr>
        <w:t xml:space="preserve"> és a Pályázati </w:t>
      </w:r>
      <w:r w:rsidR="006D5488" w:rsidRPr="00C00951">
        <w:rPr>
          <w:rFonts w:ascii="Times New Roman" w:hAnsi="Times New Roman" w:cs="Times New Roman"/>
          <w:sz w:val="24"/>
          <w:szCs w:val="24"/>
        </w:rPr>
        <w:t>ú</w:t>
      </w:r>
      <w:r w:rsidRPr="00C00951">
        <w:rPr>
          <w:rFonts w:ascii="Times New Roman" w:hAnsi="Times New Roman" w:cs="Times New Roman"/>
          <w:sz w:val="24"/>
          <w:szCs w:val="24"/>
        </w:rPr>
        <w:t>tmutató megjelenik a</w:t>
      </w:r>
      <w:r w:rsidR="00345794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2F16E8" w:rsidRPr="00C00951">
        <w:rPr>
          <w:rFonts w:ascii="Times New Roman" w:hAnsi="Times New Roman" w:cs="Times New Roman"/>
          <w:sz w:val="24"/>
          <w:szCs w:val="24"/>
        </w:rPr>
        <w:t>TEF</w:t>
      </w:r>
      <w:r w:rsidRPr="00C00951">
        <w:rPr>
          <w:rFonts w:ascii="Times New Roman" w:hAnsi="Times New Roman" w:cs="Times New Roman"/>
          <w:sz w:val="24"/>
          <w:szCs w:val="24"/>
        </w:rPr>
        <w:t xml:space="preserve"> honlapján, amelynek címe: </w:t>
      </w:r>
      <w:hyperlink r:id="rId8" w:history="1">
        <w:r w:rsidR="007D5718" w:rsidRPr="00C00951">
          <w:rPr>
            <w:rStyle w:val="Hiperhivatkozs"/>
            <w:rFonts w:ascii="Times New Roman" w:hAnsi="Times New Roman" w:cs="Times New Roman"/>
            <w:sz w:val="24"/>
            <w:szCs w:val="24"/>
          </w:rPr>
          <w:t>www.tef.gov.hu</w:t>
        </w:r>
      </w:hyperlink>
      <w:r w:rsidR="006C1629" w:rsidRPr="00C00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D5B3A" w14:textId="77777777" w:rsidR="0031652B" w:rsidRPr="00C00951" w:rsidRDefault="0031652B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93DD59" w14:textId="4A8CB001" w:rsidR="004B68F8" w:rsidRPr="00C00951" w:rsidRDefault="00596D6F" w:rsidP="00042874">
      <w:pPr>
        <w:pStyle w:val="Cmsor2"/>
        <w:tabs>
          <w:tab w:val="clear" w:pos="737"/>
        </w:tabs>
        <w:spacing w:before="0" w:after="0" w:line="240" w:lineRule="auto"/>
        <w:ind w:left="1418"/>
        <w:rPr>
          <w:rFonts w:ascii="Times New Roman" w:hAnsi="Times New Roman" w:cs="Times New Roman"/>
        </w:rPr>
      </w:pPr>
      <w:bookmarkStart w:id="27" w:name="_Toc50921816"/>
      <w:bookmarkStart w:id="28" w:name="_Toc98344620"/>
      <w:bookmarkEnd w:id="27"/>
      <w:r w:rsidRPr="00C00951">
        <w:rPr>
          <w:rFonts w:ascii="Times New Roman" w:hAnsi="Times New Roman" w:cs="Times New Roman"/>
        </w:rPr>
        <w:t>A pályázatok benyújtásának módja</w:t>
      </w:r>
      <w:bookmarkEnd w:id="28"/>
      <w:r w:rsidRPr="00C00951">
        <w:rPr>
          <w:rFonts w:ascii="Times New Roman" w:hAnsi="Times New Roman" w:cs="Times New Roman"/>
        </w:rPr>
        <w:t xml:space="preserve"> </w:t>
      </w:r>
    </w:p>
    <w:p w14:paraId="4E82A075" w14:textId="77777777" w:rsidR="00042874" w:rsidRPr="00C00951" w:rsidRDefault="00042874" w:rsidP="000428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9" w:name="pr2"/>
      <w:bookmarkEnd w:id="29"/>
    </w:p>
    <w:p w14:paraId="228FAAE4" w14:textId="3381024F" w:rsidR="00CA5945" w:rsidRPr="00C00951" w:rsidRDefault="00596D6F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b/>
          <w:sz w:val="24"/>
          <w:szCs w:val="24"/>
        </w:rPr>
        <w:t xml:space="preserve">A pályázatot </w:t>
      </w:r>
      <w:r w:rsidR="00C62768" w:rsidRPr="00C00951">
        <w:rPr>
          <w:rFonts w:ascii="Times New Roman" w:hAnsi="Times New Roman" w:cs="Times New Roman"/>
          <w:b/>
          <w:sz w:val="24"/>
          <w:szCs w:val="24"/>
        </w:rPr>
        <w:t xml:space="preserve">kizárólag </w:t>
      </w:r>
      <w:r w:rsidR="00931466" w:rsidRPr="00C00951">
        <w:rPr>
          <w:rFonts w:ascii="Times New Roman" w:hAnsi="Times New Roman" w:cs="Times New Roman"/>
          <w:b/>
          <w:sz w:val="24"/>
          <w:szCs w:val="24"/>
        </w:rPr>
        <w:t>elektronikus úton</w:t>
      </w:r>
      <w:r w:rsidR="00633EA5" w:rsidRPr="00C00951">
        <w:rPr>
          <w:rFonts w:ascii="Times New Roman" w:hAnsi="Times New Roman" w:cs="Times New Roman"/>
          <w:b/>
          <w:sz w:val="24"/>
          <w:szCs w:val="24"/>
        </w:rPr>
        <w:t xml:space="preserve"> lehet benyújtani</w:t>
      </w:r>
      <w:r w:rsidR="00CA5945" w:rsidRPr="00C00951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2F16E8" w:rsidRPr="00C00951">
        <w:rPr>
          <w:rFonts w:ascii="Times New Roman" w:hAnsi="Times New Roman" w:cs="Times New Roman"/>
          <w:b/>
          <w:sz w:val="24"/>
          <w:szCs w:val="24"/>
        </w:rPr>
        <w:t>TEF</w:t>
      </w:r>
      <w:r w:rsidR="00CA5945" w:rsidRPr="00C00951">
        <w:rPr>
          <w:rFonts w:ascii="Times New Roman" w:hAnsi="Times New Roman" w:cs="Times New Roman"/>
          <w:b/>
          <w:sz w:val="24"/>
          <w:szCs w:val="24"/>
        </w:rPr>
        <w:t xml:space="preserve"> által működtetett Elektronikus Pályázatkezelési és Együttműködési Rendszer (a továbbiakban: „EPER”) felületén keresztül</w:t>
      </w:r>
      <w:r w:rsidR="00CA5945" w:rsidRPr="00C009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9BC1DE" w14:textId="77777777" w:rsidR="00CA5945" w:rsidRPr="00C00951" w:rsidRDefault="00CA5945" w:rsidP="00447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696811" w14:textId="3ACCC072" w:rsidR="00CA5945" w:rsidRPr="00C00951" w:rsidRDefault="00CA5945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Pályázat benyújtását megelőzően minden Pályázónak az EPER-ben regisztrálnia kell magát, </w:t>
      </w:r>
      <w:r w:rsidR="008B0092" w:rsidRPr="00C00951">
        <w:rPr>
          <w:rFonts w:ascii="Times New Roman" w:hAnsi="Times New Roman" w:cs="Times New Roman"/>
          <w:sz w:val="24"/>
          <w:szCs w:val="24"/>
        </w:rPr>
        <w:t>a</w:t>
      </w:r>
      <w:r w:rsidRPr="00C00951">
        <w:rPr>
          <w:rFonts w:ascii="Times New Roman" w:hAnsi="Times New Roman" w:cs="Times New Roman"/>
          <w:sz w:val="24"/>
          <w:szCs w:val="24"/>
        </w:rPr>
        <w:t xml:space="preserve">melyhez rendelkeznie kell egy érvényes elektronikus levélcímmel (e-mail cím). </w:t>
      </w:r>
    </w:p>
    <w:p w14:paraId="2CCA4F49" w14:textId="77777777" w:rsidR="00CA5945" w:rsidRPr="00C00951" w:rsidRDefault="00CA5945" w:rsidP="00042874">
      <w:pPr>
        <w:spacing w:line="240" w:lineRule="auto"/>
        <w:rPr>
          <w:rFonts w:ascii="Times New Roman" w:hAnsi="Times New Roman" w:cs="Times New Roman"/>
        </w:rPr>
      </w:pPr>
    </w:p>
    <w:p w14:paraId="685067C7" w14:textId="77777777" w:rsidR="00CA5945" w:rsidRPr="00C00951" w:rsidRDefault="00CA5945" w:rsidP="00042874">
      <w:pPr>
        <w:spacing w:line="240" w:lineRule="auto"/>
        <w:rPr>
          <w:rFonts w:ascii="Times New Roman" w:hAnsi="Times New Roman" w:cs="Times New Roman"/>
          <w:b/>
        </w:rPr>
      </w:pPr>
      <w:r w:rsidRPr="00C00951">
        <w:rPr>
          <w:rFonts w:ascii="Times New Roman" w:hAnsi="Times New Roman" w:cs="Times New Roman"/>
          <w:sz w:val="24"/>
          <w:szCs w:val="24"/>
        </w:rPr>
        <w:t>Az EPER-ből kinyomtatott Regisztrációs Nyilatkozat (amelyet a szervezet képviselőjének/képviselőinek kell aláírnia) egy eredeti példányát postai úton legkésőbb a pályázat beadása napján kell megküldeni az alábbi postacímre:</w:t>
      </w:r>
    </w:p>
    <w:p w14:paraId="6FAA2956" w14:textId="77777777" w:rsidR="00CA5945" w:rsidRPr="00C00951" w:rsidRDefault="00CA5945" w:rsidP="000428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00C598" w14:textId="77777777" w:rsidR="00CA5945" w:rsidRPr="00C00951" w:rsidRDefault="00CA5945" w:rsidP="00042874">
      <w:pPr>
        <w:suppressAutoHyphens/>
        <w:spacing w:line="24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C00951">
        <w:rPr>
          <w:rFonts w:ascii="Times New Roman" w:hAnsi="Times New Roman" w:cs="Times New Roman"/>
          <w:b/>
          <w:kern w:val="1"/>
          <w:sz w:val="24"/>
          <w:szCs w:val="24"/>
        </w:rPr>
        <w:t>Társadalmi Esélyteremtési Főigazgatóság</w:t>
      </w:r>
    </w:p>
    <w:p w14:paraId="2EA95414" w14:textId="77777777" w:rsidR="00CA5945" w:rsidRPr="00C00951" w:rsidRDefault="00CA5945" w:rsidP="00042874">
      <w:pPr>
        <w:suppressAutoHyphens/>
        <w:spacing w:line="24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C00951">
        <w:rPr>
          <w:rFonts w:ascii="Times New Roman" w:hAnsi="Times New Roman" w:cs="Times New Roman"/>
          <w:b/>
          <w:kern w:val="1"/>
          <w:sz w:val="24"/>
          <w:szCs w:val="24"/>
        </w:rPr>
        <w:t>Támogatásirányítási Főosztály</w:t>
      </w:r>
    </w:p>
    <w:p w14:paraId="310B407C" w14:textId="77777777" w:rsidR="00CA5945" w:rsidRPr="00C00951" w:rsidRDefault="00CA5945" w:rsidP="00042874">
      <w:pPr>
        <w:suppressAutoHyphens/>
        <w:spacing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 w:rsidRPr="00C00951">
        <w:rPr>
          <w:rFonts w:ascii="Times New Roman" w:hAnsi="Times New Roman" w:cs="Times New Roman"/>
          <w:kern w:val="1"/>
          <w:sz w:val="24"/>
          <w:szCs w:val="24"/>
        </w:rPr>
        <w:t>Budapest</w:t>
      </w:r>
    </w:p>
    <w:p w14:paraId="17B597E3" w14:textId="77777777" w:rsidR="00CA5945" w:rsidRPr="00C00951" w:rsidRDefault="00CA5945" w:rsidP="00042874">
      <w:pPr>
        <w:suppressAutoHyphens/>
        <w:spacing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 w:rsidRPr="00C00951">
        <w:rPr>
          <w:rFonts w:ascii="Times New Roman" w:hAnsi="Times New Roman" w:cs="Times New Roman"/>
          <w:kern w:val="1"/>
          <w:sz w:val="24"/>
          <w:szCs w:val="24"/>
        </w:rPr>
        <w:t>Szegedi út 35-37.</w:t>
      </w:r>
    </w:p>
    <w:p w14:paraId="2C9093D7" w14:textId="77777777" w:rsidR="00CA5945" w:rsidRPr="00C00951" w:rsidRDefault="00CA5945" w:rsidP="00042874">
      <w:pPr>
        <w:suppressAutoHyphens/>
        <w:spacing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 w:rsidRPr="00C00951">
        <w:rPr>
          <w:rFonts w:ascii="Times New Roman" w:hAnsi="Times New Roman" w:cs="Times New Roman"/>
          <w:kern w:val="1"/>
          <w:sz w:val="24"/>
          <w:szCs w:val="24"/>
        </w:rPr>
        <w:t>1135</w:t>
      </w:r>
    </w:p>
    <w:p w14:paraId="418477AC" w14:textId="77777777" w:rsidR="00CA5945" w:rsidRPr="00C00951" w:rsidRDefault="00CA5945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EFCFCA" w14:textId="77777777" w:rsidR="00CA5945" w:rsidRPr="00C00951" w:rsidRDefault="00CA5945" w:rsidP="0004287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0951">
        <w:rPr>
          <w:rFonts w:ascii="Times New Roman" w:hAnsi="Times New Roman" w:cs="Times New Roman"/>
          <w:b/>
          <w:sz w:val="24"/>
          <w:szCs w:val="24"/>
        </w:rPr>
        <w:t xml:space="preserve">FIGYELEM! </w:t>
      </w:r>
      <w:r w:rsidRPr="00C00951">
        <w:rPr>
          <w:rFonts w:ascii="Times New Roman" w:hAnsi="Times New Roman" w:cs="Times New Roman"/>
          <w:color w:val="000000"/>
          <w:sz w:val="24"/>
          <w:szCs w:val="24"/>
        </w:rPr>
        <w:t xml:space="preserve">Ha érvényes regisztrációval rendelkezik, kérjük, ellenőrizze az EPER-ben megadott adatait. Amennyiben változás történt vagy módosítást lát szükségesnek, a kinyomtatott módosított </w:t>
      </w:r>
      <w:r w:rsidRPr="00C009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Regisztrációs Nyilatkozat </w:t>
      </w:r>
      <w:r w:rsidRPr="00C00951">
        <w:rPr>
          <w:rFonts w:ascii="Times New Roman" w:hAnsi="Times New Roman" w:cs="Times New Roman"/>
          <w:color w:val="000000"/>
          <w:sz w:val="24"/>
          <w:szCs w:val="24"/>
        </w:rPr>
        <w:t>(amelyet a szervezet képviselőjének/képviselőinek kell aláírnia) 1 (egy)</w:t>
      </w:r>
      <w:r w:rsidRPr="00C009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eredeti példányát </w:t>
      </w:r>
      <w:r w:rsidRPr="00C00951">
        <w:rPr>
          <w:rFonts w:ascii="Times New Roman" w:hAnsi="Times New Roman" w:cs="Times New Roman"/>
          <w:color w:val="000000"/>
          <w:sz w:val="24"/>
          <w:szCs w:val="24"/>
        </w:rPr>
        <w:t xml:space="preserve">postai úton legkésőbb a Pályázat benyújtása napján kell megküldeni a fenti postacímre. </w:t>
      </w:r>
      <w:r w:rsidRPr="00C00951">
        <w:rPr>
          <w:rFonts w:ascii="Times New Roman" w:hAnsi="Times New Roman" w:cs="Times New Roman"/>
          <w:b/>
          <w:color w:val="000000"/>
          <w:sz w:val="24"/>
          <w:szCs w:val="24"/>
        </w:rPr>
        <w:t>Ha regisztrált adataiban nem történt változás úgy Regisztrációs nyilatkozat beküldése nem szükséges</w:t>
      </w:r>
      <w:r w:rsidRPr="00C009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0324BE" w14:textId="77777777" w:rsidR="00CA5945" w:rsidRPr="00C00951" w:rsidRDefault="00CA5945" w:rsidP="00447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39D9A6" w14:textId="02051990" w:rsidR="008877E3" w:rsidRPr="00C00951" w:rsidRDefault="00CA5945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Pályázat benyújtása során, a Pályázat benyújtásának (véglegesítésének) időpontjáig a Pályázónak </w:t>
      </w:r>
      <w:r w:rsidRPr="00C00951">
        <w:rPr>
          <w:rFonts w:ascii="Times New Roman" w:hAnsi="Times New Roman" w:cs="Times New Roman"/>
          <w:b/>
          <w:sz w:val="24"/>
          <w:szCs w:val="24"/>
        </w:rPr>
        <w:t>egyszeri regisztrációs díjat kell megfizetnie</w:t>
      </w:r>
      <w:r w:rsidRPr="00C00951">
        <w:rPr>
          <w:rFonts w:ascii="Times New Roman" w:hAnsi="Times New Roman" w:cs="Times New Roman"/>
          <w:sz w:val="24"/>
          <w:szCs w:val="24"/>
        </w:rPr>
        <w:t>, amelynek összege 3</w:t>
      </w:r>
      <w:r w:rsidR="008877E3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 xml:space="preserve">000 Ft, azaz háromezer forint. A </w:t>
      </w:r>
      <w:r w:rsidR="008877E3" w:rsidRPr="00C00951">
        <w:rPr>
          <w:rFonts w:ascii="Times New Roman" w:hAnsi="Times New Roman" w:cs="Times New Roman"/>
          <w:sz w:val="24"/>
          <w:szCs w:val="24"/>
        </w:rPr>
        <w:t xml:space="preserve">regisztrációs </w:t>
      </w:r>
      <w:r w:rsidRPr="00C00951">
        <w:rPr>
          <w:rFonts w:ascii="Times New Roman" w:hAnsi="Times New Roman" w:cs="Times New Roman"/>
          <w:sz w:val="24"/>
          <w:szCs w:val="24"/>
        </w:rPr>
        <w:t xml:space="preserve">díjat átutalással, a következő számlaszámra kell </w:t>
      </w:r>
      <w:r w:rsidRPr="00C00951">
        <w:rPr>
          <w:rFonts w:ascii="Times New Roman" w:hAnsi="Times New Roman" w:cs="Times New Roman"/>
          <w:sz w:val="24"/>
          <w:szCs w:val="24"/>
        </w:rPr>
        <w:lastRenderedPageBreak/>
        <w:t>befizetni</w:t>
      </w:r>
      <w:r w:rsidR="008877E3" w:rsidRPr="00C00951">
        <w:rPr>
          <w:rFonts w:ascii="Times New Roman" w:hAnsi="Times New Roman" w:cs="Times New Roman"/>
          <w:sz w:val="24"/>
          <w:szCs w:val="24"/>
        </w:rPr>
        <w:t>:</w:t>
      </w:r>
      <w:r w:rsidRPr="00C00951">
        <w:rPr>
          <w:rFonts w:ascii="Times New Roman" w:hAnsi="Times New Roman" w:cs="Times New Roman"/>
          <w:b/>
          <w:sz w:val="24"/>
          <w:szCs w:val="24"/>
        </w:rPr>
        <w:t>10032000</w:t>
      </w:r>
      <w:r w:rsidR="008877E3" w:rsidRPr="00C00951">
        <w:rPr>
          <w:rFonts w:ascii="Times New Roman" w:hAnsi="Times New Roman" w:cs="Times New Roman"/>
          <w:b/>
          <w:sz w:val="24"/>
          <w:szCs w:val="24"/>
        </w:rPr>
        <w:t>–</w:t>
      </w:r>
      <w:r w:rsidRPr="00C00951">
        <w:rPr>
          <w:rFonts w:ascii="Times New Roman" w:hAnsi="Times New Roman" w:cs="Times New Roman"/>
          <w:b/>
          <w:sz w:val="24"/>
          <w:szCs w:val="24"/>
        </w:rPr>
        <w:t>00359191-00000000-Társadalmi Esélyteremtési Főigazgatóság</w:t>
      </w:r>
      <w:r w:rsidRPr="00C00951" w:rsidDel="003B54A6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>és a befizetést a Pályázat benyújtásakor igazolni kell.</w:t>
      </w:r>
    </w:p>
    <w:p w14:paraId="17C469FB" w14:textId="77777777" w:rsidR="008877E3" w:rsidRPr="00C00951" w:rsidRDefault="008877E3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A554E1" w14:textId="02B92A86" w:rsidR="00CA5945" w:rsidRPr="00C00951" w:rsidRDefault="00E83168" w:rsidP="00042874">
      <w:pPr>
        <w:spacing w:line="240" w:lineRule="auto"/>
        <w:rPr>
          <w:rFonts w:ascii="Times New Roman" w:hAnsi="Times New Roman" w:cs="Times New Roman"/>
          <w:b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regisztrációs díjat a </w:t>
      </w:r>
      <w:r w:rsidR="0021460D" w:rsidRPr="00C00951">
        <w:rPr>
          <w:rFonts w:ascii="Times New Roman" w:hAnsi="Times New Roman" w:cs="Times New Roman"/>
          <w:sz w:val="24"/>
          <w:szCs w:val="24"/>
        </w:rPr>
        <w:t>202</w:t>
      </w:r>
      <w:r w:rsidR="00184936" w:rsidRPr="00C00951">
        <w:rPr>
          <w:rFonts w:ascii="Times New Roman" w:hAnsi="Times New Roman" w:cs="Times New Roman"/>
          <w:sz w:val="24"/>
          <w:szCs w:val="24"/>
        </w:rPr>
        <w:t>4</w:t>
      </w:r>
      <w:r w:rsidRPr="00C00951">
        <w:rPr>
          <w:rFonts w:ascii="Times New Roman" w:hAnsi="Times New Roman" w:cs="Times New Roman"/>
          <w:sz w:val="24"/>
          <w:szCs w:val="24"/>
        </w:rPr>
        <w:t xml:space="preserve">. évi </w:t>
      </w:r>
      <w:r w:rsidR="00833E2E" w:rsidRPr="00C00951">
        <w:rPr>
          <w:rFonts w:ascii="Times New Roman" w:hAnsi="Times New Roman" w:cs="Times New Roman"/>
          <w:sz w:val="24"/>
          <w:szCs w:val="24"/>
        </w:rPr>
        <w:t>Családi Portaprogram</w:t>
      </w:r>
      <w:r w:rsidR="00042874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8B0092" w:rsidRPr="00C00951">
        <w:rPr>
          <w:rFonts w:ascii="Times New Roman" w:hAnsi="Times New Roman" w:cs="Times New Roman"/>
          <w:sz w:val="24"/>
          <w:szCs w:val="24"/>
        </w:rPr>
        <w:t>–</w:t>
      </w:r>
      <w:r w:rsidR="00833E2E" w:rsidRPr="00C00951">
        <w:rPr>
          <w:rFonts w:ascii="Times New Roman" w:hAnsi="Times New Roman" w:cs="Times New Roman"/>
          <w:sz w:val="24"/>
          <w:szCs w:val="24"/>
        </w:rPr>
        <w:t xml:space="preserve"> Szociális földprogram megvalósításának támogatására</w:t>
      </w:r>
      <w:r w:rsidRPr="00C00951">
        <w:rPr>
          <w:rFonts w:ascii="Times New Roman" w:hAnsi="Times New Roman" w:cs="Times New Roman"/>
          <w:sz w:val="24"/>
          <w:szCs w:val="24"/>
        </w:rPr>
        <w:t xml:space="preserve"> vonatkozóan egy szervezet csak egyszer köteles megfizetni. Más Pályázati kiírásokra befizetett regisztrációs díj a </w:t>
      </w:r>
      <w:r w:rsidR="00833E2E" w:rsidRPr="00C00951">
        <w:rPr>
          <w:rFonts w:ascii="Times New Roman" w:hAnsi="Times New Roman" w:cs="Times New Roman"/>
          <w:sz w:val="24"/>
          <w:szCs w:val="24"/>
        </w:rPr>
        <w:t>Családi Portaprogram</w:t>
      </w:r>
      <w:r w:rsidR="008B0092" w:rsidRPr="00C00951">
        <w:rPr>
          <w:rFonts w:ascii="Times New Roman" w:hAnsi="Times New Roman" w:cs="Times New Roman"/>
          <w:sz w:val="24"/>
          <w:szCs w:val="24"/>
        </w:rPr>
        <w:t xml:space="preserve"> –</w:t>
      </w:r>
      <w:r w:rsidR="00833E2E" w:rsidRPr="00C00951">
        <w:rPr>
          <w:rFonts w:ascii="Times New Roman" w:hAnsi="Times New Roman" w:cs="Times New Roman"/>
          <w:sz w:val="24"/>
          <w:szCs w:val="24"/>
        </w:rPr>
        <w:t xml:space="preserve"> Szociális földprogram megvalósítására vonatkozó </w:t>
      </w:r>
      <w:r w:rsidRPr="00C00951">
        <w:rPr>
          <w:rFonts w:ascii="Times New Roman" w:hAnsi="Times New Roman" w:cs="Times New Roman"/>
          <w:sz w:val="24"/>
          <w:szCs w:val="24"/>
        </w:rPr>
        <w:t>pályázatoknál nem érvényesíthető. A regisztrációs díj befizetésekor kérjük, hogy az EPER-ben véglegesített pályázat esetén az EPER-ben megadott felhasználónevet vagy a szervezet adószámát, továbbá a kiírás kódját (</w:t>
      </w:r>
      <w:r w:rsidR="00833E2E" w:rsidRPr="00C00951">
        <w:rPr>
          <w:rFonts w:ascii="Times New Roman" w:hAnsi="Times New Roman" w:cs="Times New Roman"/>
          <w:sz w:val="24"/>
          <w:szCs w:val="24"/>
        </w:rPr>
        <w:t>CSPP-SZOC-FP-</w:t>
      </w:r>
      <w:r w:rsidR="0021460D" w:rsidRPr="00C00951">
        <w:rPr>
          <w:rFonts w:ascii="Times New Roman" w:hAnsi="Times New Roman" w:cs="Times New Roman"/>
          <w:sz w:val="24"/>
          <w:szCs w:val="24"/>
        </w:rPr>
        <w:t>2</w:t>
      </w:r>
      <w:r w:rsidR="00431533" w:rsidRPr="00C00951">
        <w:rPr>
          <w:rFonts w:ascii="Times New Roman" w:hAnsi="Times New Roman" w:cs="Times New Roman"/>
          <w:sz w:val="24"/>
          <w:szCs w:val="24"/>
        </w:rPr>
        <w:t>4</w:t>
      </w:r>
      <w:r w:rsidRPr="00C00951">
        <w:rPr>
          <w:rFonts w:ascii="Times New Roman" w:hAnsi="Times New Roman" w:cs="Times New Roman"/>
          <w:sz w:val="24"/>
          <w:szCs w:val="24"/>
        </w:rPr>
        <w:t>) szíveskedjen feltüntetni a megjegyzés rovatban.</w:t>
      </w:r>
    </w:p>
    <w:p w14:paraId="40B61CFF" w14:textId="77777777" w:rsidR="00CA5945" w:rsidRPr="00C00951" w:rsidRDefault="00CA5945" w:rsidP="00042874">
      <w:pPr>
        <w:spacing w:line="240" w:lineRule="auto"/>
        <w:rPr>
          <w:rFonts w:ascii="Times New Roman" w:hAnsi="Times New Roman" w:cs="Times New Roman"/>
        </w:rPr>
      </w:pPr>
    </w:p>
    <w:p w14:paraId="258333C9" w14:textId="77777777" w:rsidR="00CA5945" w:rsidRPr="00C00951" w:rsidRDefault="00CA5945" w:rsidP="00042874">
      <w:pPr>
        <w:spacing w:line="240" w:lineRule="auto"/>
        <w:rPr>
          <w:rFonts w:ascii="Times New Roman" w:hAnsi="Times New Roman" w:cs="Times New Roman"/>
        </w:rPr>
      </w:pPr>
      <w:r w:rsidRPr="00C00951">
        <w:rPr>
          <w:rFonts w:ascii="Times New Roman" w:hAnsi="Times New Roman" w:cs="Times New Roman"/>
          <w:b/>
          <w:sz w:val="24"/>
          <w:szCs w:val="24"/>
        </w:rPr>
        <w:t>FIGYELEM!</w:t>
      </w:r>
      <w:r w:rsidRPr="00C00951">
        <w:rPr>
          <w:rFonts w:ascii="Times New Roman" w:hAnsi="Times New Roman" w:cs="Times New Roman"/>
          <w:sz w:val="24"/>
          <w:szCs w:val="24"/>
        </w:rPr>
        <w:t xml:space="preserve"> A regisztrációs díj határidőre történő meg nem fizetése a Pályázat érvénytelenségét vonja maga után.</w:t>
      </w:r>
    </w:p>
    <w:p w14:paraId="356674FF" w14:textId="77777777" w:rsidR="00CA5945" w:rsidRPr="00C00951" w:rsidRDefault="00CA5945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A31F59" w14:textId="3740E67F" w:rsidR="00CA5945" w:rsidRPr="00C00951" w:rsidRDefault="00CA5945" w:rsidP="00042874">
      <w:pPr>
        <w:spacing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C00951">
        <w:rPr>
          <w:rFonts w:ascii="Times New Roman" w:hAnsi="Times New Roman" w:cs="Times New Roman"/>
          <w:sz w:val="24"/>
          <w:szCs w:val="24"/>
        </w:rPr>
        <w:t>Az internetes pályázati adatlapot a Pályázati felhívásban és a pályázati útmutatóban leírtaknak megfelelően hiánytalanul, a kérdésekre választ adva és az ott megjelölt elektronikus mellékletek csatolásával kell benyújtani.</w:t>
      </w:r>
    </w:p>
    <w:p w14:paraId="2AF66277" w14:textId="77777777" w:rsidR="00CA5945" w:rsidRPr="00C00951" w:rsidRDefault="00CA5945" w:rsidP="00447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2C2D7F" w14:textId="2ACB79C7" w:rsidR="00CA5945" w:rsidRPr="00C00951" w:rsidRDefault="00CA5945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Pályázatot kizárólag az EPER-ben lehet benyújtani, magyar nyelven. A Pályázat elektronikus benyújtásának egyes lépéseit az elektronikus pályázat</w:t>
      </w:r>
      <w:r w:rsidR="00244661" w:rsidRPr="00C00951">
        <w:rPr>
          <w:rFonts w:ascii="Times New Roman" w:hAnsi="Times New Roman" w:cs="Times New Roman"/>
          <w:sz w:val="24"/>
          <w:szCs w:val="24"/>
        </w:rPr>
        <w:t>kezelő</w:t>
      </w:r>
      <w:r w:rsidR="00DD6CC0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>EPER felhasználói kézikönyvében leírtak szerint és a Pályázati útmutatóban rögzített módon kell elvégezni.</w:t>
      </w:r>
    </w:p>
    <w:p w14:paraId="3EDA38CE" w14:textId="77777777" w:rsidR="00CA5945" w:rsidRPr="00C00951" w:rsidRDefault="00CA5945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C1FE3E" w14:textId="303FAE6B" w:rsidR="00CA5945" w:rsidRPr="00C00951" w:rsidRDefault="00CA5945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 Pályázati csomag dokumentumai letölthetők a Kormány honlapjáról (</w:t>
      </w:r>
      <w:hyperlink r:id="rId9" w:history="1">
        <w:r w:rsidR="00557FF1" w:rsidRPr="00C00951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</w:t>
        </w:r>
      </w:hyperlink>
      <w:r w:rsidRPr="00C00951">
        <w:rPr>
          <w:rFonts w:ascii="Times New Roman" w:hAnsi="Times New Roman" w:cs="Times New Roman"/>
          <w:sz w:val="24"/>
          <w:szCs w:val="24"/>
        </w:rPr>
        <w:t xml:space="preserve">) és a </w:t>
      </w:r>
      <w:r w:rsidR="00BA46B5" w:rsidRPr="00C00951">
        <w:rPr>
          <w:rFonts w:ascii="Times New Roman" w:hAnsi="Times New Roman" w:cs="Times New Roman"/>
          <w:sz w:val="24"/>
          <w:szCs w:val="24"/>
        </w:rPr>
        <w:t>TEF</w:t>
      </w:r>
      <w:r w:rsidRPr="00C00951">
        <w:rPr>
          <w:rFonts w:ascii="Times New Roman" w:hAnsi="Times New Roman" w:cs="Times New Roman"/>
          <w:sz w:val="24"/>
          <w:szCs w:val="24"/>
        </w:rPr>
        <w:t xml:space="preserve"> honlapjáról (</w:t>
      </w:r>
      <w:hyperlink r:id="rId10" w:history="1">
        <w:r w:rsidRPr="00C00951">
          <w:rPr>
            <w:rStyle w:val="Hiperhivatkozs"/>
            <w:rFonts w:ascii="Times New Roman" w:hAnsi="Times New Roman" w:cs="Times New Roman"/>
            <w:sz w:val="24"/>
            <w:szCs w:val="24"/>
          </w:rPr>
          <w:t>https://tef.gov.hu</w:t>
        </w:r>
      </w:hyperlink>
      <w:r w:rsidRPr="00C00951">
        <w:rPr>
          <w:rFonts w:ascii="Times New Roman" w:hAnsi="Times New Roman" w:cs="Times New Roman"/>
          <w:sz w:val="24"/>
          <w:szCs w:val="24"/>
        </w:rPr>
        <w:t>).</w:t>
      </w:r>
    </w:p>
    <w:p w14:paraId="31436E56" w14:textId="77777777" w:rsidR="00CA5945" w:rsidRPr="00C00951" w:rsidRDefault="00CA5945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0735BC" w14:textId="4FD75F7E" w:rsidR="003018F2" w:rsidRPr="00C00951" w:rsidRDefault="00CA5945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b/>
          <w:sz w:val="24"/>
          <w:szCs w:val="24"/>
        </w:rPr>
        <w:t>FIGYELEM!</w:t>
      </w:r>
      <w:r w:rsidRPr="00C00951">
        <w:rPr>
          <w:rFonts w:ascii="Times New Roman" w:hAnsi="Times New Roman" w:cs="Times New Roman"/>
          <w:sz w:val="24"/>
          <w:szCs w:val="24"/>
        </w:rPr>
        <w:t xml:space="preserve"> Az EPER a </w:t>
      </w:r>
      <w:hyperlink r:id="rId11" w:history="1">
        <w:r w:rsidRPr="00C00951">
          <w:rPr>
            <w:rStyle w:val="Hiperhivatkozs"/>
            <w:rFonts w:ascii="Times New Roman" w:hAnsi="Times New Roman" w:cs="Times New Roman"/>
            <w:sz w:val="24"/>
            <w:szCs w:val="24"/>
          </w:rPr>
          <w:t>www.tef.gov.hu</w:t>
        </w:r>
      </w:hyperlink>
      <w:r w:rsidRPr="00C00951">
        <w:rPr>
          <w:rFonts w:ascii="Times New Roman" w:hAnsi="Times New Roman" w:cs="Times New Roman"/>
          <w:sz w:val="24"/>
          <w:szCs w:val="24"/>
        </w:rPr>
        <w:t xml:space="preserve"> oldal</w:t>
      </w:r>
      <w:r w:rsidR="008C1256" w:rsidRPr="00C00951">
        <w:rPr>
          <w:rFonts w:ascii="Times New Roman" w:hAnsi="Times New Roman" w:cs="Times New Roman"/>
          <w:sz w:val="24"/>
          <w:szCs w:val="24"/>
        </w:rPr>
        <w:t>on a Pályázatok lapfülön</w:t>
      </w:r>
      <w:r w:rsidRPr="00C00951">
        <w:rPr>
          <w:rFonts w:ascii="Times New Roman" w:hAnsi="Times New Roman" w:cs="Times New Roman"/>
          <w:sz w:val="24"/>
          <w:szCs w:val="24"/>
        </w:rPr>
        <w:t xml:space="preserve"> érhető el.</w:t>
      </w:r>
    </w:p>
    <w:p w14:paraId="7A7DAD40" w14:textId="75BB9C48" w:rsidR="00055F47" w:rsidRPr="00C00951" w:rsidRDefault="00055F47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FBD6BE" wp14:editId="17CD054F">
                <wp:simplePos x="0" y="0"/>
                <wp:positionH relativeFrom="column">
                  <wp:posOffset>-56515</wp:posOffset>
                </wp:positionH>
                <wp:positionV relativeFrom="paragraph">
                  <wp:posOffset>128847</wp:posOffset>
                </wp:positionV>
                <wp:extent cx="6210300" cy="629393"/>
                <wp:effectExtent l="57150" t="38100" r="76200" b="94615"/>
                <wp:wrapNone/>
                <wp:docPr id="16" name="Téglala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62939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DAFEE" w14:textId="185C7DC3" w:rsidR="00C67CEF" w:rsidRDefault="00C67CEF" w:rsidP="008823DD">
                            <w:pPr>
                              <w:spacing w:line="276" w:lineRule="auto"/>
                            </w:pPr>
                            <w:r w:rsidRPr="00517B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Figyelem!</w:t>
                            </w:r>
                            <w:r w:rsidRPr="00517B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Egy településről maximálisan 2 (kettő) pályázat támogatható a Pályázati felhívásnak megfelelően.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1FBD6BE" id="Téglalap 16" o:spid="_x0000_s1029" style="position:absolute;left:0;text-align:left;margin-left:-4.45pt;margin-top:10.15pt;width:489pt;height:49.5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7FDAFEE" w14:textId="185C7DC3" w:rsidR="00C67CEF" w:rsidRDefault="00C67CEF" w:rsidP="008823DD">
                      <w:pPr>
                        <w:spacing w:line="276" w:lineRule="auto"/>
                      </w:pPr>
                      <w:r w:rsidRPr="00517B6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Figyelem!</w:t>
                      </w:r>
                      <w:r w:rsidRPr="00517B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Egy településről maximálisan 2 (kettő) pályázat támogatható a Pályázati felhívásnak megfelelően. </w:t>
                      </w:r>
                    </w:p>
                  </w:txbxContent>
                </v:textbox>
              </v:rect>
            </w:pict>
          </mc:Fallback>
        </mc:AlternateContent>
      </w:r>
    </w:p>
    <w:p w14:paraId="46BCD1D2" w14:textId="08EA39C1" w:rsidR="00055F47" w:rsidRPr="00C00951" w:rsidRDefault="00055F47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1F1C6E" w14:textId="77777777" w:rsidR="00055F47" w:rsidRPr="00C00951" w:rsidRDefault="00055F47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01047B" w14:textId="77777777" w:rsidR="00055F47" w:rsidRPr="00C00951" w:rsidRDefault="00055F47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4E19F3" w14:textId="77777777" w:rsidR="00055F47" w:rsidRPr="00C00951" w:rsidRDefault="00055F47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940560" w14:textId="77777777" w:rsidR="00A242B8" w:rsidRPr="00C00951" w:rsidRDefault="00A242B8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CB75AE" w14:textId="11666DDB" w:rsidR="002A33A9" w:rsidRPr="00C00951" w:rsidRDefault="00931466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6D5488" w:rsidRPr="00C00951">
        <w:rPr>
          <w:rFonts w:ascii="Times New Roman" w:hAnsi="Times New Roman" w:cs="Times New Roman"/>
          <w:sz w:val="24"/>
          <w:szCs w:val="24"/>
        </w:rPr>
        <w:t>P</w:t>
      </w:r>
      <w:r w:rsidRPr="00C00951">
        <w:rPr>
          <w:rFonts w:ascii="Times New Roman" w:hAnsi="Times New Roman" w:cs="Times New Roman"/>
          <w:sz w:val="24"/>
          <w:szCs w:val="24"/>
        </w:rPr>
        <w:t xml:space="preserve">ályázati </w:t>
      </w:r>
      <w:r w:rsidR="00F921DA" w:rsidRPr="00C00951">
        <w:rPr>
          <w:rFonts w:ascii="Times New Roman" w:hAnsi="Times New Roman" w:cs="Times New Roman"/>
          <w:sz w:val="24"/>
          <w:szCs w:val="24"/>
        </w:rPr>
        <w:t>felhívás</w:t>
      </w:r>
      <w:r w:rsidRPr="00C00951">
        <w:rPr>
          <w:rFonts w:ascii="Times New Roman" w:hAnsi="Times New Roman" w:cs="Times New Roman"/>
          <w:sz w:val="24"/>
          <w:szCs w:val="24"/>
        </w:rPr>
        <w:t xml:space="preserve"> és a </w:t>
      </w:r>
      <w:r w:rsidR="006D5488" w:rsidRPr="00C00951">
        <w:rPr>
          <w:rFonts w:ascii="Times New Roman" w:hAnsi="Times New Roman" w:cs="Times New Roman"/>
          <w:sz w:val="24"/>
          <w:szCs w:val="24"/>
        </w:rPr>
        <w:t>P</w:t>
      </w:r>
      <w:r w:rsidRPr="00C00951">
        <w:rPr>
          <w:rFonts w:ascii="Times New Roman" w:hAnsi="Times New Roman" w:cs="Times New Roman"/>
          <w:sz w:val="24"/>
          <w:szCs w:val="24"/>
        </w:rPr>
        <w:t xml:space="preserve">ályázati útmutató az internetes pályázati adatlappal, egymástól elválaszthatatlanul, együtt képezi a pályázati dokumentációt, együtt tartalmazzák a pályázáshoz szükséges összes feltételt. </w:t>
      </w:r>
    </w:p>
    <w:p w14:paraId="336E74CB" w14:textId="77777777" w:rsidR="00393D2F" w:rsidRPr="00C00951" w:rsidRDefault="00393D2F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836EC2" w14:textId="666A634B" w:rsidR="005629C8" w:rsidRPr="00C00951" w:rsidRDefault="00931466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 pályázat benyújtására jogosultak</w:t>
      </w:r>
      <w:r w:rsidR="004F77BE" w:rsidRPr="00C00951">
        <w:rPr>
          <w:rFonts w:ascii="Times New Roman" w:hAnsi="Times New Roman" w:cs="Times New Roman"/>
          <w:sz w:val="24"/>
          <w:szCs w:val="24"/>
        </w:rPr>
        <w:t xml:space="preserve"> körét</w:t>
      </w:r>
      <w:r w:rsidRPr="00C00951">
        <w:rPr>
          <w:rFonts w:ascii="Times New Roman" w:hAnsi="Times New Roman" w:cs="Times New Roman"/>
          <w:sz w:val="24"/>
          <w:szCs w:val="24"/>
        </w:rPr>
        <w:t xml:space="preserve"> a Pályázati </w:t>
      </w:r>
      <w:r w:rsidR="00F921DA" w:rsidRPr="00C00951">
        <w:rPr>
          <w:rFonts w:ascii="Times New Roman" w:hAnsi="Times New Roman" w:cs="Times New Roman"/>
          <w:sz w:val="24"/>
          <w:szCs w:val="24"/>
        </w:rPr>
        <w:t>felhívás</w:t>
      </w:r>
      <w:r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1A57D4" w:rsidRPr="00C00951">
        <w:rPr>
          <w:rFonts w:ascii="Times New Roman" w:hAnsi="Times New Roman" w:cs="Times New Roman"/>
          <w:sz w:val="24"/>
          <w:szCs w:val="24"/>
        </w:rPr>
        <w:t>2.</w:t>
      </w:r>
      <w:r w:rsidRPr="00C00951">
        <w:rPr>
          <w:rFonts w:ascii="Times New Roman" w:hAnsi="Times New Roman" w:cs="Times New Roman"/>
          <w:sz w:val="24"/>
          <w:szCs w:val="24"/>
        </w:rPr>
        <w:t xml:space="preserve"> pontja tartalmazza.</w:t>
      </w:r>
    </w:p>
    <w:p w14:paraId="3BDED9D0" w14:textId="77777777" w:rsidR="004478E4" w:rsidRPr="00C00951" w:rsidRDefault="004478E4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6F1985" w14:textId="796E3051" w:rsidR="002A33A9" w:rsidRPr="00C00951" w:rsidRDefault="008F3219" w:rsidP="00042874">
      <w:pPr>
        <w:pStyle w:val="Cmsor2"/>
        <w:tabs>
          <w:tab w:val="clear" w:pos="737"/>
        </w:tabs>
        <w:spacing w:before="0" w:after="0" w:line="240" w:lineRule="auto"/>
        <w:ind w:left="1418"/>
        <w:rPr>
          <w:rFonts w:ascii="Times New Roman" w:hAnsi="Times New Roman" w:cs="Times New Roman"/>
        </w:rPr>
      </w:pPr>
      <w:bookmarkStart w:id="30" w:name="_Toc50921818"/>
      <w:bookmarkStart w:id="31" w:name="_Toc50921819"/>
      <w:bookmarkStart w:id="32" w:name="_Toc98344621"/>
      <w:bookmarkEnd w:id="30"/>
      <w:bookmarkEnd w:id="31"/>
      <w:r w:rsidRPr="00C00951">
        <w:rPr>
          <w:rFonts w:ascii="Times New Roman" w:hAnsi="Times New Roman" w:cs="Times New Roman"/>
        </w:rPr>
        <w:t>Pályázat elkészítése és benyújtása</w:t>
      </w:r>
      <w:bookmarkEnd w:id="32"/>
    </w:p>
    <w:p w14:paraId="3C6A9536" w14:textId="77777777" w:rsidR="004478E4" w:rsidRPr="00C00951" w:rsidRDefault="004478E4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12E56B" w14:textId="0535361C" w:rsidR="00F42111" w:rsidRPr="00C00951" w:rsidRDefault="00765518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lastRenderedPageBreak/>
        <w:t xml:space="preserve">Az </w:t>
      </w:r>
      <w:r w:rsidR="00060C6B" w:rsidRPr="00C00951">
        <w:rPr>
          <w:rFonts w:ascii="Times New Roman" w:hAnsi="Times New Roman" w:cs="Times New Roman"/>
          <w:sz w:val="24"/>
          <w:szCs w:val="24"/>
        </w:rPr>
        <w:t>EPER</w:t>
      </w:r>
      <w:r w:rsidR="00917370" w:rsidRPr="00C00951">
        <w:rPr>
          <w:rFonts w:ascii="Times New Roman" w:hAnsi="Times New Roman" w:cs="Times New Roman"/>
          <w:sz w:val="24"/>
          <w:szCs w:val="24"/>
        </w:rPr>
        <w:t>-be</w:t>
      </w:r>
      <w:r w:rsidR="00931466" w:rsidRPr="00C00951">
        <w:rPr>
          <w:rFonts w:ascii="Times New Roman" w:hAnsi="Times New Roman" w:cs="Times New Roman"/>
          <w:sz w:val="24"/>
          <w:szCs w:val="24"/>
        </w:rPr>
        <w:t xml:space="preserve"> való belépés után a „Pályázat benyújtása” menüpontra kattintva megtekintheti az aktuális pályázati </w:t>
      </w:r>
      <w:r w:rsidR="001949A2" w:rsidRPr="00C00951">
        <w:rPr>
          <w:rFonts w:ascii="Times New Roman" w:hAnsi="Times New Roman" w:cs="Times New Roman"/>
          <w:sz w:val="24"/>
          <w:szCs w:val="24"/>
        </w:rPr>
        <w:t>felhívás</w:t>
      </w:r>
      <w:r w:rsidR="00931466" w:rsidRPr="00C00951">
        <w:rPr>
          <w:rFonts w:ascii="Times New Roman" w:hAnsi="Times New Roman" w:cs="Times New Roman"/>
          <w:sz w:val="24"/>
          <w:szCs w:val="24"/>
        </w:rPr>
        <w:t>okat. A kategória megjelölése után a „Megtekintés és új pályázat beadása” gombra kattintva megtekintheti a kiválasztott pályázati kategória alapadatait, és megkezdheti új pályázat benyújtását</w:t>
      </w:r>
      <w:r w:rsidR="009460BB" w:rsidRPr="00C00951">
        <w:rPr>
          <w:rFonts w:ascii="Times New Roman" w:hAnsi="Times New Roman" w:cs="Times New Roman"/>
          <w:sz w:val="24"/>
          <w:szCs w:val="24"/>
        </w:rPr>
        <w:t>:</w:t>
      </w:r>
      <w:r w:rsidR="00931466" w:rsidRPr="00C00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CCB25" w14:textId="77777777" w:rsidR="005326B9" w:rsidRPr="00C00951" w:rsidRDefault="005326B9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86BC67" w14:textId="77777777" w:rsidR="00031A23" w:rsidRPr="00C00951" w:rsidRDefault="00931466" w:rsidP="00042874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Alapadatok </w:t>
      </w:r>
    </w:p>
    <w:p w14:paraId="12A9F8C9" w14:textId="58A3C423" w:rsidR="00031A23" w:rsidRPr="00C00951" w:rsidRDefault="00175B3E" w:rsidP="00042874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Program</w:t>
      </w:r>
      <w:r w:rsidR="00750B8F" w:rsidRPr="00C00951">
        <w:rPr>
          <w:rFonts w:ascii="Times New Roman" w:hAnsi="Times New Roman" w:cs="Times New Roman"/>
          <w:sz w:val="24"/>
          <w:szCs w:val="24"/>
        </w:rPr>
        <w:t>adatok</w:t>
      </w:r>
    </w:p>
    <w:p w14:paraId="1DBA02ED" w14:textId="77777777" w:rsidR="00031A23" w:rsidRPr="00C00951" w:rsidRDefault="00750B8F" w:rsidP="00042874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Pénzügyi adatok</w:t>
      </w:r>
    </w:p>
    <w:p w14:paraId="040EF1A7" w14:textId="77777777" w:rsidR="00031A23" w:rsidRPr="00C00951" w:rsidRDefault="00750B8F" w:rsidP="00042874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Információs adatok</w:t>
      </w:r>
    </w:p>
    <w:p w14:paraId="321D0ADE" w14:textId="3EA98022" w:rsidR="00441119" w:rsidRPr="00C00951" w:rsidRDefault="00441119" w:rsidP="00042874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További banki adatok</w:t>
      </w:r>
    </w:p>
    <w:p w14:paraId="25DA5C97" w14:textId="330DDA34" w:rsidR="00441119" w:rsidRPr="00C00951" w:rsidRDefault="002A1D91" w:rsidP="00042874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Költségvetés</w:t>
      </w:r>
    </w:p>
    <w:p w14:paraId="451ED683" w14:textId="1DA86728" w:rsidR="00441119" w:rsidRPr="00C00951" w:rsidRDefault="00175B3E" w:rsidP="00042874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Program</w:t>
      </w:r>
      <w:r w:rsidR="002A1D91" w:rsidRPr="00C00951">
        <w:rPr>
          <w:rFonts w:ascii="Times New Roman" w:hAnsi="Times New Roman" w:cs="Times New Roman"/>
          <w:sz w:val="24"/>
          <w:szCs w:val="24"/>
        </w:rPr>
        <w:t xml:space="preserve"> alapadatai</w:t>
      </w:r>
    </w:p>
    <w:p w14:paraId="78CDC03F" w14:textId="4FCD8B0D" w:rsidR="00441119" w:rsidRPr="00C00951" w:rsidRDefault="002A1D91" w:rsidP="00042874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Pályázó szervezet bemutatása</w:t>
      </w:r>
    </w:p>
    <w:p w14:paraId="44EA8C51" w14:textId="3CF036B6" w:rsidR="00441119" w:rsidRPr="00C00951" w:rsidRDefault="009270D9" w:rsidP="00042874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Konyhakert művelése és kisállattartás</w:t>
      </w:r>
    </w:p>
    <w:p w14:paraId="60400E44" w14:textId="666FC3A6" w:rsidR="00441119" w:rsidRPr="00C00951" w:rsidRDefault="00441119" w:rsidP="00042874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Előkert/ virágoskert</w:t>
      </w:r>
      <w:r w:rsidR="002A1D91" w:rsidRPr="00C00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305E9" w14:textId="68B1A7D8" w:rsidR="00441119" w:rsidRPr="00C00951" w:rsidRDefault="00441119" w:rsidP="00042874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Gyümölcsöskert</w:t>
      </w:r>
      <w:r w:rsidR="002A1D91" w:rsidRPr="00C00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18B99" w14:textId="77777777" w:rsidR="009270D9" w:rsidRPr="00C00951" w:rsidRDefault="009270D9" w:rsidP="009270D9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Szakemberek és tájékoztató előadások</w:t>
      </w:r>
    </w:p>
    <w:p w14:paraId="7A853230" w14:textId="77777777" w:rsidR="009270D9" w:rsidRPr="00C00951" w:rsidRDefault="009270D9" w:rsidP="009270D9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Mentorálás, közösségi munka</w:t>
      </w:r>
    </w:p>
    <w:p w14:paraId="62E351D3" w14:textId="77777777" w:rsidR="009270D9" w:rsidRPr="00C00951" w:rsidRDefault="009270D9" w:rsidP="009270D9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Nyilvánosság biztosításához előírt tájékoztató tábla</w:t>
      </w:r>
    </w:p>
    <w:p w14:paraId="7E88976F" w14:textId="60D539E3" w:rsidR="00112635" w:rsidRPr="00C00951" w:rsidRDefault="00115CB8" w:rsidP="00042874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Bio-</w:t>
      </w:r>
      <w:r w:rsidR="009270D9" w:rsidRPr="00C00951">
        <w:rPr>
          <w:rFonts w:ascii="Times New Roman" w:hAnsi="Times New Roman" w:cs="Times New Roman"/>
          <w:sz w:val="24"/>
          <w:szCs w:val="24"/>
        </w:rPr>
        <w:t>ökogazdálkodás</w:t>
      </w:r>
    </w:p>
    <w:p w14:paraId="32F416B9" w14:textId="5FDBE6C3" w:rsidR="00441119" w:rsidRPr="00C00951" w:rsidRDefault="00441119" w:rsidP="00042874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Előkerítés, gazdasági épületek felújítása</w:t>
      </w:r>
      <w:r w:rsidR="002A1D91" w:rsidRPr="00C00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CD17A8" w14:textId="06AD7D00" w:rsidR="00441119" w:rsidRPr="00C00951" w:rsidRDefault="002A1D91" w:rsidP="00A06788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Célcsoport bemutatása</w:t>
      </w:r>
    </w:p>
    <w:p w14:paraId="4521597F" w14:textId="5C176B4F" w:rsidR="00441119" w:rsidRPr="00C00951" w:rsidRDefault="002A1D91" w:rsidP="00042874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Indikátorok</w:t>
      </w:r>
    </w:p>
    <w:p w14:paraId="00724B14" w14:textId="0789210C" w:rsidR="00441119" w:rsidRPr="00C00951" w:rsidRDefault="002A1D91" w:rsidP="00042874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Együttműködő szervezetek</w:t>
      </w:r>
    </w:p>
    <w:p w14:paraId="75A10978" w14:textId="43BDBE83" w:rsidR="00441119" w:rsidRPr="00C00951" w:rsidRDefault="002A1D91" w:rsidP="00042874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Csatolandó mellékletek</w:t>
      </w:r>
    </w:p>
    <w:p w14:paraId="01B8A6D5" w14:textId="733A72D3" w:rsidR="00441119" w:rsidRPr="00C00951" w:rsidRDefault="002A1D91" w:rsidP="00042874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Nyilatkozatok 1.</w:t>
      </w:r>
    </w:p>
    <w:p w14:paraId="20F1F8A4" w14:textId="34016230" w:rsidR="00441119" w:rsidRPr="00C00951" w:rsidRDefault="00441119" w:rsidP="00042874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Nyilatkozatok 2.</w:t>
      </w:r>
    </w:p>
    <w:p w14:paraId="4BF845B2" w14:textId="3932F661" w:rsidR="008C1256" w:rsidRPr="00C00951" w:rsidRDefault="008C1256" w:rsidP="00042874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Szerződéskötéshez szükséges dokumentumok</w:t>
      </w:r>
    </w:p>
    <w:p w14:paraId="7EF56F66" w14:textId="398FDE7B" w:rsidR="008C1256" w:rsidRPr="00C00951" w:rsidRDefault="00A06788" w:rsidP="008C1256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További információk</w:t>
      </w:r>
    </w:p>
    <w:p w14:paraId="5F56DB31" w14:textId="3331E480" w:rsidR="00BC666D" w:rsidRPr="00C00951" w:rsidRDefault="00BC666D" w:rsidP="00BC66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CF66A6" w14:textId="7F3B70C6" w:rsidR="00247BB7" w:rsidRPr="00C00951" w:rsidRDefault="008C1256" w:rsidP="00447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CB5E7" wp14:editId="04686DE5">
                <wp:simplePos x="0" y="0"/>
                <wp:positionH relativeFrom="column">
                  <wp:posOffset>-98811</wp:posOffset>
                </wp:positionH>
                <wp:positionV relativeFrom="paragraph">
                  <wp:posOffset>77995</wp:posOffset>
                </wp:positionV>
                <wp:extent cx="5947410" cy="1583140"/>
                <wp:effectExtent l="57150" t="38100" r="72390" b="93345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15831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DDBB3" w14:textId="2CCFD2BD" w:rsidR="00C67CEF" w:rsidRDefault="00C67CEF" w:rsidP="00247BB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1CB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Figyelem!</w:t>
                            </w:r>
                            <w:r w:rsidRPr="00A67E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59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Amennyiben nem a települési önkormányzat a Pályázó, a Kedvezményezett családok kiválasztása során a települési önkormányzat bevonása kötelező. A kiválasztás szempontjait a Pályázatban ismertetni szükséges.</w:t>
                            </w:r>
                          </w:p>
                          <w:p w14:paraId="32625ABD" w14:textId="77777777" w:rsidR="00C67CEF" w:rsidRPr="007F4591" w:rsidRDefault="00C67CEF" w:rsidP="00247BB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DEF545F" w14:textId="51ED863F" w:rsidR="00C67CEF" w:rsidRDefault="00C67CEF" w:rsidP="00362EC7">
                            <w:r w:rsidRPr="007F4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 Pályázó a támogatással megtermelt javakat, előállított élelmiszer alapanyagokat 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 w:rsidRPr="007F4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edvezményezett háztartásában köteles felhasználni, így azokat nem értékesítheti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0BCB5E7" id="Téglalap 7" o:spid="_x0000_s1030" style="position:absolute;left:0;text-align:left;margin-left:-7.8pt;margin-top:6.15pt;width:468.3pt;height:1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77DDBB3" w14:textId="2CCFD2BD" w:rsidR="00C67CEF" w:rsidRDefault="00C67CEF" w:rsidP="00247BB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1CB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Figyelem!</w:t>
                      </w:r>
                      <w:r w:rsidRPr="00A67E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A59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Amennyiben nem a települési önkormányzat a Pályázó, a Kedvezményezett családok kiválasztása során a települési önkormányzat bevonása kötelező. A kiválasztás szempontjait a Pályázatban ismertetni szükséges.</w:t>
                      </w:r>
                    </w:p>
                    <w:p w14:paraId="32625ABD" w14:textId="77777777" w:rsidR="00C67CEF" w:rsidRPr="007F4591" w:rsidRDefault="00C67CEF" w:rsidP="00247BB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DEF545F" w14:textId="51ED863F" w:rsidR="00C67CEF" w:rsidRDefault="00C67CEF" w:rsidP="00362EC7">
                      <w:r w:rsidRPr="007F4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 Pályázó a támogatással megtermelt javakat, előállított élelmiszer alapanyagokat 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  <w:r w:rsidRPr="007F4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edvezményezett háztartásában köteles felhasználni, így azokat nem értékesítheti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</w:p>
    <w:p w14:paraId="06A1BFE8" w14:textId="77777777" w:rsidR="00247BB7" w:rsidRPr="00C00951" w:rsidRDefault="00247BB7" w:rsidP="00042874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4BD358" w14:textId="77777777" w:rsidR="00247BB7" w:rsidRPr="00C00951" w:rsidRDefault="00247BB7" w:rsidP="00042874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F782F4" w14:textId="77777777" w:rsidR="00247BB7" w:rsidRPr="00C00951" w:rsidRDefault="00247BB7" w:rsidP="009146E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29C3014" w14:textId="77777777" w:rsidR="008C1256" w:rsidRPr="00C00951" w:rsidRDefault="008C1256" w:rsidP="009146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ED42F6" w14:textId="77777777" w:rsidR="008C1256" w:rsidRPr="00C00951" w:rsidRDefault="008C1256" w:rsidP="009146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2EAD17" w14:textId="77777777" w:rsidR="008C1256" w:rsidRPr="00C00951" w:rsidRDefault="008C1256" w:rsidP="009146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B2F70A" w14:textId="77777777" w:rsidR="008C1256" w:rsidRPr="00C00951" w:rsidRDefault="008C1256" w:rsidP="009146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BC107F" w14:textId="77777777" w:rsidR="008C1256" w:rsidRPr="00C00951" w:rsidRDefault="008C1256" w:rsidP="009146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D1DE7D" w14:textId="77777777" w:rsidR="008C1256" w:rsidRPr="00C00951" w:rsidRDefault="008C1256" w:rsidP="009146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CAA976" w14:textId="77777777" w:rsidR="008C1256" w:rsidRPr="00C00951" w:rsidRDefault="008C1256" w:rsidP="000428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00B60B" w14:textId="77777777" w:rsidR="00A91675" w:rsidRPr="00C00951" w:rsidRDefault="00A91675" w:rsidP="000428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951">
        <w:rPr>
          <w:rFonts w:ascii="Times New Roman" w:hAnsi="Times New Roman" w:cs="Times New Roman"/>
          <w:b/>
          <w:sz w:val="24"/>
          <w:szCs w:val="24"/>
        </w:rPr>
        <w:t>A Nyilatkozatok menüpontban az alábbi nyilatkozatokat szükséges megtennie:</w:t>
      </w:r>
    </w:p>
    <w:p w14:paraId="2F54996A" w14:textId="77777777" w:rsidR="00A91675" w:rsidRPr="00C00951" w:rsidRDefault="00A91675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8E540B" w14:textId="4745980D" w:rsidR="00A91675" w:rsidRPr="00C00951" w:rsidRDefault="00284C2D" w:rsidP="00042874">
      <w:pPr>
        <w:pStyle w:val="Listaszerbekezds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Nonprofit g</w:t>
      </w:r>
      <w:r w:rsidR="004D0401" w:rsidRPr="00C00951">
        <w:rPr>
          <w:rFonts w:ascii="Times New Roman" w:hAnsi="Times New Roman" w:cs="Times New Roman"/>
          <w:sz w:val="24"/>
          <w:szCs w:val="24"/>
        </w:rPr>
        <w:t xml:space="preserve">azdasági társaság, egyházi jogi személy, civil szervezet, szociális szövetkezet </w:t>
      </w:r>
      <w:r w:rsidR="00A91675" w:rsidRPr="00C00951">
        <w:rPr>
          <w:rFonts w:ascii="Times New Roman" w:hAnsi="Times New Roman" w:cs="Times New Roman"/>
          <w:sz w:val="24"/>
          <w:szCs w:val="24"/>
        </w:rPr>
        <w:t xml:space="preserve">esetén a </w:t>
      </w:r>
      <w:r w:rsidR="00D7234F" w:rsidRPr="00C00951">
        <w:rPr>
          <w:rFonts w:ascii="Times New Roman" w:hAnsi="Times New Roman" w:cs="Times New Roman"/>
          <w:sz w:val="24"/>
          <w:szCs w:val="24"/>
        </w:rPr>
        <w:t>P</w:t>
      </w:r>
      <w:r w:rsidR="00A91675" w:rsidRPr="00C00951">
        <w:rPr>
          <w:rFonts w:ascii="Times New Roman" w:hAnsi="Times New Roman" w:cs="Times New Roman"/>
          <w:sz w:val="24"/>
          <w:szCs w:val="24"/>
        </w:rPr>
        <w:t>ályázónak szükséges nyilatkoznia arról, hogy nem áll csőd-, felszámolási vagy végelszámolási eljárás alatt és nincs ellene folyamatban a működését ellehetetlenítő végrehajtási eljárás.</w:t>
      </w:r>
    </w:p>
    <w:p w14:paraId="7E3B1058" w14:textId="77777777" w:rsidR="00A91675" w:rsidRPr="00C00951" w:rsidRDefault="00A91675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98A1B6" w14:textId="7DE30418" w:rsidR="003018F2" w:rsidRPr="00C00951" w:rsidRDefault="001D270D" w:rsidP="00042874">
      <w:pPr>
        <w:pStyle w:val="Listaszerbekezds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Civil</w:t>
      </w:r>
      <w:r w:rsidR="00A91675" w:rsidRPr="00C00951">
        <w:rPr>
          <w:rFonts w:ascii="Times New Roman" w:hAnsi="Times New Roman" w:cs="Times New Roman"/>
          <w:sz w:val="24"/>
          <w:szCs w:val="24"/>
        </w:rPr>
        <w:t xml:space="preserve"> szervezet</w:t>
      </w:r>
      <w:r w:rsidR="004A0777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A91675" w:rsidRPr="00C00951">
        <w:rPr>
          <w:rFonts w:ascii="Times New Roman" w:hAnsi="Times New Roman" w:cs="Times New Roman"/>
          <w:sz w:val="24"/>
          <w:szCs w:val="24"/>
        </w:rPr>
        <w:t xml:space="preserve">esetén a </w:t>
      </w:r>
      <w:r w:rsidR="00D7234F" w:rsidRPr="00C00951">
        <w:rPr>
          <w:rFonts w:ascii="Times New Roman" w:hAnsi="Times New Roman" w:cs="Times New Roman"/>
          <w:sz w:val="24"/>
          <w:szCs w:val="24"/>
        </w:rPr>
        <w:t>P</w:t>
      </w:r>
      <w:r w:rsidR="00A91675" w:rsidRPr="00C00951">
        <w:rPr>
          <w:rFonts w:ascii="Times New Roman" w:hAnsi="Times New Roman" w:cs="Times New Roman"/>
          <w:sz w:val="24"/>
          <w:szCs w:val="24"/>
        </w:rPr>
        <w:t>ályázónak szükséges nyilatkoznia arról, hogy a szervezet bírósági nyilvántartásból való törlését az ügyészség nem kezdeményezte.</w:t>
      </w:r>
    </w:p>
    <w:p w14:paraId="6385A68D" w14:textId="77777777" w:rsidR="00626091" w:rsidRPr="00C00951" w:rsidRDefault="00626091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80B083" w14:textId="42BCF658" w:rsidR="003018F2" w:rsidRPr="00C00951" w:rsidRDefault="001039B5" w:rsidP="00042874">
      <w:pPr>
        <w:pStyle w:val="Listaszerbekezds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Települési önkormányzat, azok társulása, illetve települési nemzetiségi önkormányzat</w:t>
      </w:r>
      <w:r w:rsidR="003018F2" w:rsidRPr="00C00951">
        <w:rPr>
          <w:rFonts w:ascii="Times New Roman" w:hAnsi="Times New Roman" w:cs="Times New Roman"/>
          <w:sz w:val="24"/>
          <w:szCs w:val="24"/>
        </w:rPr>
        <w:t xml:space="preserve"> esetén a </w:t>
      </w:r>
      <w:r w:rsidR="00D7234F" w:rsidRPr="00C00951">
        <w:rPr>
          <w:rFonts w:ascii="Times New Roman" w:hAnsi="Times New Roman" w:cs="Times New Roman"/>
          <w:sz w:val="24"/>
          <w:szCs w:val="24"/>
        </w:rPr>
        <w:t>P</w:t>
      </w:r>
      <w:r w:rsidR="003018F2" w:rsidRPr="00C00951">
        <w:rPr>
          <w:rFonts w:ascii="Times New Roman" w:hAnsi="Times New Roman" w:cs="Times New Roman"/>
          <w:sz w:val="24"/>
          <w:szCs w:val="24"/>
        </w:rPr>
        <w:t xml:space="preserve">ályázónak szükséges nyilatkoznia arról, hogy nem áll adósságrendezési eljárás alatt, valamint arról, hogy a </w:t>
      </w:r>
      <w:r w:rsidR="00E31960" w:rsidRPr="00C00951">
        <w:rPr>
          <w:rFonts w:ascii="Times New Roman" w:hAnsi="Times New Roman" w:cs="Times New Roman"/>
          <w:sz w:val="24"/>
          <w:szCs w:val="24"/>
        </w:rPr>
        <w:t xml:space="preserve">támogatói okirat kiadását </w:t>
      </w:r>
      <w:r w:rsidR="003018F2" w:rsidRPr="00C00951">
        <w:rPr>
          <w:rFonts w:ascii="Times New Roman" w:hAnsi="Times New Roman" w:cs="Times New Roman"/>
          <w:sz w:val="24"/>
          <w:szCs w:val="24"/>
        </w:rPr>
        <w:t xml:space="preserve">követően indult ilyen eljárásról 15 </w:t>
      </w:r>
      <w:r w:rsidR="004F7C18" w:rsidRPr="00C00951">
        <w:rPr>
          <w:rFonts w:ascii="Times New Roman" w:hAnsi="Times New Roman" w:cs="Times New Roman"/>
          <w:sz w:val="24"/>
          <w:szCs w:val="24"/>
        </w:rPr>
        <w:t xml:space="preserve">(tizenöt) </w:t>
      </w:r>
      <w:r w:rsidR="003018F2" w:rsidRPr="00C00951">
        <w:rPr>
          <w:rFonts w:ascii="Times New Roman" w:hAnsi="Times New Roman" w:cs="Times New Roman"/>
          <w:sz w:val="24"/>
          <w:szCs w:val="24"/>
        </w:rPr>
        <w:t>napon belül tájékoztatja a kötelezettségvállalót.</w:t>
      </w:r>
    </w:p>
    <w:p w14:paraId="4A0C794F" w14:textId="77777777" w:rsidR="00A91675" w:rsidRPr="00C00951" w:rsidRDefault="00A91675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969906" w14:textId="77777777" w:rsidR="00A91675" w:rsidRPr="00C00951" w:rsidRDefault="00A91675" w:rsidP="00042874">
      <w:pPr>
        <w:pStyle w:val="Listaszerbekezds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D7234F" w:rsidRPr="00C00951">
        <w:rPr>
          <w:rFonts w:ascii="Times New Roman" w:hAnsi="Times New Roman" w:cs="Times New Roman"/>
          <w:sz w:val="24"/>
          <w:szCs w:val="24"/>
        </w:rPr>
        <w:t>P</w:t>
      </w:r>
      <w:r w:rsidRPr="00C00951">
        <w:rPr>
          <w:rFonts w:ascii="Times New Roman" w:hAnsi="Times New Roman" w:cs="Times New Roman"/>
          <w:sz w:val="24"/>
          <w:szCs w:val="24"/>
        </w:rPr>
        <w:t>ályázónak büntetőjogi felelőssége tudatában szükséges nyilatkozatot tennie arról, hogy adó-, járulék-, illeték-, valamint vámtartozása nincs, köztartozásmentes adózónak minősül.</w:t>
      </w:r>
    </w:p>
    <w:p w14:paraId="3B796667" w14:textId="77777777" w:rsidR="00A91675" w:rsidRPr="00C00951" w:rsidRDefault="00A91675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5A547C" w14:textId="48B64300" w:rsidR="00A91675" w:rsidRPr="00C00951" w:rsidRDefault="00A91675" w:rsidP="00042874">
      <w:pPr>
        <w:pStyle w:val="Listaszerbekezds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D7234F" w:rsidRPr="00C00951">
        <w:rPr>
          <w:rFonts w:ascii="Times New Roman" w:hAnsi="Times New Roman" w:cs="Times New Roman"/>
          <w:sz w:val="24"/>
          <w:szCs w:val="24"/>
        </w:rPr>
        <w:t>P</w:t>
      </w:r>
      <w:r w:rsidRPr="00C00951">
        <w:rPr>
          <w:rFonts w:ascii="Times New Roman" w:hAnsi="Times New Roman" w:cs="Times New Roman"/>
          <w:sz w:val="24"/>
          <w:szCs w:val="24"/>
        </w:rPr>
        <w:t xml:space="preserve">ályázónak szükséges </w:t>
      </w:r>
      <w:r w:rsidR="008877E3" w:rsidRPr="00C00951">
        <w:rPr>
          <w:rFonts w:ascii="Times New Roman" w:hAnsi="Times New Roman" w:cs="Times New Roman"/>
          <w:sz w:val="24"/>
          <w:szCs w:val="24"/>
        </w:rPr>
        <w:t>nyilatkoznia</w:t>
      </w:r>
      <w:r w:rsidRPr="00C00951">
        <w:rPr>
          <w:rFonts w:ascii="Times New Roman" w:hAnsi="Times New Roman" w:cs="Times New Roman"/>
          <w:sz w:val="24"/>
          <w:szCs w:val="24"/>
        </w:rPr>
        <w:t>, hogy a Nemzeti Adó és Vámhivatal</w:t>
      </w:r>
      <w:r w:rsidR="001D270D" w:rsidRPr="00C00951">
        <w:rPr>
          <w:rFonts w:ascii="Times New Roman" w:hAnsi="Times New Roman" w:cs="Times New Roman"/>
          <w:sz w:val="24"/>
          <w:szCs w:val="24"/>
        </w:rPr>
        <w:t xml:space="preserve"> (a továbbiakban: </w:t>
      </w:r>
      <w:r w:rsidR="004A0777" w:rsidRPr="00C00951">
        <w:rPr>
          <w:rFonts w:ascii="Times New Roman" w:hAnsi="Times New Roman" w:cs="Times New Roman"/>
          <w:sz w:val="24"/>
          <w:szCs w:val="24"/>
        </w:rPr>
        <w:t>„</w:t>
      </w:r>
      <w:r w:rsidR="001D270D" w:rsidRPr="00C00951">
        <w:rPr>
          <w:rFonts w:ascii="Times New Roman" w:hAnsi="Times New Roman" w:cs="Times New Roman"/>
          <w:b/>
          <w:sz w:val="24"/>
          <w:szCs w:val="24"/>
        </w:rPr>
        <w:t>NAV</w:t>
      </w:r>
      <w:r w:rsidR="004A0777" w:rsidRPr="00C00951">
        <w:rPr>
          <w:rFonts w:ascii="Times New Roman" w:hAnsi="Times New Roman" w:cs="Times New Roman"/>
          <w:sz w:val="24"/>
          <w:szCs w:val="24"/>
        </w:rPr>
        <w:t>”</w:t>
      </w:r>
      <w:r w:rsidR="001D270D" w:rsidRPr="00C00951">
        <w:rPr>
          <w:rFonts w:ascii="Times New Roman" w:hAnsi="Times New Roman" w:cs="Times New Roman"/>
          <w:sz w:val="24"/>
          <w:szCs w:val="24"/>
        </w:rPr>
        <w:t>)</w:t>
      </w:r>
      <w:r w:rsidRPr="00C00951">
        <w:rPr>
          <w:rFonts w:ascii="Times New Roman" w:hAnsi="Times New Roman" w:cs="Times New Roman"/>
          <w:sz w:val="24"/>
          <w:szCs w:val="24"/>
        </w:rPr>
        <w:t xml:space="preserve"> által vezetett köztartozásmentes adózói adatbázisban szerepel.</w:t>
      </w:r>
    </w:p>
    <w:p w14:paraId="1367F570" w14:textId="77777777" w:rsidR="00A91675" w:rsidRPr="00C00951" w:rsidRDefault="00A91675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31F8EE" w14:textId="2F14558E" w:rsidR="00E42092" w:rsidRPr="00C00951" w:rsidRDefault="003711C1" w:rsidP="00042874">
      <w:pPr>
        <w:pStyle w:val="Listaszerbekezds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Az Európai Unió közvetlenül alkalmazandó jogi aktusának eltérő rendelkezése hiányában az államháztartáson kívüli jogi személynek folyósításra </w:t>
      </w:r>
      <w:r w:rsidR="004A0777" w:rsidRPr="00C00951">
        <w:rPr>
          <w:rFonts w:ascii="Times New Roman" w:hAnsi="Times New Roman" w:cs="Times New Roman"/>
          <w:sz w:val="24"/>
          <w:szCs w:val="24"/>
        </w:rPr>
        <w:t>kerülő támogatásból</w:t>
      </w:r>
      <w:r w:rsidRPr="00C00951">
        <w:rPr>
          <w:rFonts w:ascii="Times New Roman" w:hAnsi="Times New Roman" w:cs="Times New Roman"/>
          <w:sz w:val="24"/>
          <w:szCs w:val="24"/>
        </w:rPr>
        <w:t xml:space="preserve"> a</w:t>
      </w:r>
      <w:r w:rsidR="00D7234F" w:rsidRPr="00C00951">
        <w:rPr>
          <w:rFonts w:ascii="Times New Roman" w:hAnsi="Times New Roman" w:cs="Times New Roman"/>
          <w:sz w:val="24"/>
          <w:szCs w:val="24"/>
        </w:rPr>
        <w:t xml:space="preserve"> nyertes</w:t>
      </w:r>
      <w:r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E9698F" w:rsidRPr="00C00951">
        <w:rPr>
          <w:rFonts w:ascii="Times New Roman" w:hAnsi="Times New Roman" w:cs="Times New Roman"/>
          <w:sz w:val="24"/>
          <w:szCs w:val="24"/>
        </w:rPr>
        <w:t>Pályázót</w:t>
      </w:r>
      <w:r w:rsidRPr="00C00951">
        <w:rPr>
          <w:rFonts w:ascii="Times New Roman" w:hAnsi="Times New Roman" w:cs="Times New Roman"/>
          <w:sz w:val="24"/>
          <w:szCs w:val="24"/>
        </w:rPr>
        <w:t xml:space="preserve"> terhelő köztartozás összegét </w:t>
      </w:r>
      <w:r w:rsidR="00164E90" w:rsidRPr="00C00951">
        <w:rPr>
          <w:rFonts w:ascii="Times New Roman" w:hAnsi="Times New Roman" w:cs="Times New Roman"/>
          <w:sz w:val="24"/>
          <w:szCs w:val="24"/>
        </w:rPr>
        <w:t>–</w:t>
      </w:r>
      <w:r w:rsidRPr="00C00951">
        <w:rPr>
          <w:rFonts w:ascii="Times New Roman" w:hAnsi="Times New Roman" w:cs="Times New Roman"/>
          <w:sz w:val="24"/>
          <w:szCs w:val="24"/>
        </w:rPr>
        <w:t xml:space="preserve"> a Kormány rendeletében meghatározott kivétellel és módon, </w:t>
      </w:r>
      <w:r w:rsidR="001D270D" w:rsidRPr="00C00951">
        <w:rPr>
          <w:rFonts w:ascii="Times New Roman" w:hAnsi="Times New Roman" w:cs="Times New Roman"/>
          <w:sz w:val="24"/>
          <w:szCs w:val="24"/>
        </w:rPr>
        <w:t>a NAV</w:t>
      </w:r>
      <w:r w:rsidR="00A564C2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 xml:space="preserve">adatszolgáltatása alapján </w:t>
      </w:r>
      <w:r w:rsidR="00164E90" w:rsidRPr="00C00951">
        <w:rPr>
          <w:rFonts w:ascii="Times New Roman" w:hAnsi="Times New Roman" w:cs="Times New Roman"/>
          <w:sz w:val="24"/>
          <w:szCs w:val="24"/>
        </w:rPr>
        <w:t>–</w:t>
      </w:r>
      <w:r w:rsidRPr="00C00951">
        <w:rPr>
          <w:rFonts w:ascii="Times New Roman" w:hAnsi="Times New Roman" w:cs="Times New Roman"/>
          <w:sz w:val="24"/>
          <w:szCs w:val="24"/>
        </w:rPr>
        <w:t xml:space="preserve"> az agrártámogatások esetén a mezőgazdasági és vidékfejlesztési támogatási szerv, más költségvetési támogatás esetén a </w:t>
      </w:r>
      <w:r w:rsidR="00506D3B" w:rsidRPr="00C00951">
        <w:rPr>
          <w:rFonts w:ascii="Times New Roman" w:hAnsi="Times New Roman" w:cs="Times New Roman"/>
          <w:sz w:val="24"/>
          <w:szCs w:val="24"/>
        </w:rPr>
        <w:t>Magyar Állam</w:t>
      </w:r>
      <w:r w:rsidRPr="00C00951">
        <w:rPr>
          <w:rFonts w:ascii="Times New Roman" w:hAnsi="Times New Roman" w:cs="Times New Roman"/>
          <w:sz w:val="24"/>
          <w:szCs w:val="24"/>
        </w:rPr>
        <w:t xml:space="preserve">kincstár </w:t>
      </w:r>
      <w:r w:rsidR="00506D3B" w:rsidRPr="00C00951">
        <w:rPr>
          <w:rFonts w:ascii="Times New Roman" w:hAnsi="Times New Roman" w:cs="Times New Roman"/>
          <w:sz w:val="24"/>
          <w:szCs w:val="24"/>
        </w:rPr>
        <w:t>(a továbbiakban: „</w:t>
      </w:r>
      <w:r w:rsidR="00506D3B" w:rsidRPr="00C00951">
        <w:rPr>
          <w:rFonts w:ascii="Times New Roman" w:hAnsi="Times New Roman" w:cs="Times New Roman"/>
          <w:b/>
          <w:sz w:val="24"/>
          <w:szCs w:val="24"/>
        </w:rPr>
        <w:t>Kincstár</w:t>
      </w:r>
      <w:r w:rsidR="00506D3B" w:rsidRPr="00C00951">
        <w:rPr>
          <w:rFonts w:ascii="Times New Roman" w:hAnsi="Times New Roman" w:cs="Times New Roman"/>
          <w:sz w:val="24"/>
          <w:szCs w:val="24"/>
        </w:rPr>
        <w:t xml:space="preserve">”) </w:t>
      </w:r>
      <w:r w:rsidRPr="00C00951">
        <w:rPr>
          <w:rFonts w:ascii="Times New Roman" w:hAnsi="Times New Roman" w:cs="Times New Roman"/>
          <w:sz w:val="24"/>
          <w:szCs w:val="24"/>
        </w:rPr>
        <w:t>visszatartja és a</w:t>
      </w:r>
      <w:r w:rsidR="00AD524B" w:rsidRPr="00C00951">
        <w:rPr>
          <w:rFonts w:ascii="Times New Roman" w:hAnsi="Times New Roman" w:cs="Times New Roman"/>
          <w:sz w:val="24"/>
          <w:szCs w:val="24"/>
        </w:rPr>
        <w:t xml:space="preserve"> NAV</w:t>
      </w:r>
      <w:r w:rsidRPr="00C00951">
        <w:rPr>
          <w:rFonts w:ascii="Times New Roman" w:hAnsi="Times New Roman" w:cs="Times New Roman"/>
          <w:sz w:val="24"/>
          <w:szCs w:val="24"/>
        </w:rPr>
        <w:t xml:space="preserve"> megfelelő bevételi számláján </w:t>
      </w:r>
      <w:r w:rsidR="008A3DEA" w:rsidRPr="00C00951">
        <w:rPr>
          <w:rFonts w:ascii="Times New Roman" w:hAnsi="Times New Roman" w:cs="Times New Roman"/>
          <w:sz w:val="24"/>
          <w:szCs w:val="24"/>
        </w:rPr>
        <w:t>jóváírja.</w:t>
      </w:r>
    </w:p>
    <w:p w14:paraId="42278991" w14:textId="77777777" w:rsidR="00E42092" w:rsidRPr="00C00951" w:rsidRDefault="00E42092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D567FB" w14:textId="16130827" w:rsidR="003018F2" w:rsidRPr="00C00951" w:rsidRDefault="00E42092" w:rsidP="00042874">
      <w:pPr>
        <w:pStyle w:val="Listaszerbekezds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Szükséges hozzájárulnia ahhoz, hogy a támogatás folyósítója vagy a </w:t>
      </w:r>
      <w:r w:rsidR="00C67CEF" w:rsidRPr="00C00951">
        <w:rPr>
          <w:rFonts w:ascii="Times New Roman" w:hAnsi="Times New Roman" w:cs="Times New Roman"/>
          <w:sz w:val="24"/>
          <w:szCs w:val="24"/>
        </w:rPr>
        <w:t>BM</w:t>
      </w:r>
      <w:r w:rsidR="002F4714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 xml:space="preserve">a nyilatkozat valóságtartalmának igazolását külön jogszabályban meghatározott eljárásban, vagy közvetlenül a </w:t>
      </w:r>
      <w:r w:rsidR="001D270D" w:rsidRPr="00C00951">
        <w:rPr>
          <w:rFonts w:ascii="Times New Roman" w:hAnsi="Times New Roman" w:cs="Times New Roman"/>
          <w:sz w:val="24"/>
          <w:szCs w:val="24"/>
        </w:rPr>
        <w:t>NAV</w:t>
      </w:r>
      <w:r w:rsidRPr="00C00951">
        <w:rPr>
          <w:rFonts w:ascii="Times New Roman" w:hAnsi="Times New Roman" w:cs="Times New Roman"/>
          <w:sz w:val="24"/>
          <w:szCs w:val="24"/>
        </w:rPr>
        <w:t xml:space="preserve"> és az önkormányzati adóhatóságtól</w:t>
      </w:r>
      <w:r w:rsidR="008C2DD5" w:rsidRPr="00C00951">
        <w:rPr>
          <w:rFonts w:ascii="Times New Roman" w:hAnsi="Times New Roman" w:cs="Times New Roman"/>
          <w:sz w:val="24"/>
          <w:szCs w:val="24"/>
        </w:rPr>
        <w:t xml:space="preserve"> megkérje</w:t>
      </w:r>
      <w:r w:rsidRPr="00C00951">
        <w:rPr>
          <w:rFonts w:ascii="Times New Roman" w:hAnsi="Times New Roman" w:cs="Times New Roman"/>
          <w:sz w:val="24"/>
          <w:szCs w:val="24"/>
        </w:rPr>
        <w:t>.</w:t>
      </w:r>
    </w:p>
    <w:p w14:paraId="7302B5AA" w14:textId="77777777" w:rsidR="00E42092" w:rsidRPr="00C00951" w:rsidRDefault="00E42092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001E6A" w14:textId="7FCC76FD" w:rsidR="00E42092" w:rsidRPr="00C00951" w:rsidRDefault="00E42092" w:rsidP="00042874">
      <w:pPr>
        <w:pStyle w:val="Listaszerbekezds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Szükséges hozzájárulnia ahhoz, hogy a </w:t>
      </w:r>
      <w:r w:rsidR="00506D3B" w:rsidRPr="00C00951">
        <w:rPr>
          <w:rFonts w:ascii="Times New Roman" w:hAnsi="Times New Roman" w:cs="Times New Roman"/>
          <w:b/>
          <w:sz w:val="24"/>
          <w:szCs w:val="24"/>
        </w:rPr>
        <w:t>K</w:t>
      </w:r>
      <w:r w:rsidRPr="00C00951">
        <w:rPr>
          <w:rFonts w:ascii="Times New Roman" w:hAnsi="Times New Roman" w:cs="Times New Roman"/>
          <w:b/>
          <w:sz w:val="24"/>
          <w:szCs w:val="24"/>
        </w:rPr>
        <w:t>incstár</w:t>
      </w:r>
      <w:r w:rsidRPr="00C00951">
        <w:rPr>
          <w:rFonts w:ascii="Times New Roman" w:hAnsi="Times New Roman" w:cs="Times New Roman"/>
          <w:sz w:val="24"/>
          <w:szCs w:val="24"/>
        </w:rPr>
        <w:t xml:space="preserve"> által működtetett monitoring rendszerben nyilvántartott adataihoz a</w:t>
      </w:r>
      <w:r w:rsidR="00A564C2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 xml:space="preserve">támogatás utalványozója, folyósítója, a </w:t>
      </w:r>
      <w:r w:rsidR="00944C35" w:rsidRPr="00C00951">
        <w:rPr>
          <w:rFonts w:ascii="Times New Roman" w:hAnsi="Times New Roman" w:cs="Times New Roman"/>
          <w:sz w:val="24"/>
          <w:szCs w:val="24"/>
        </w:rPr>
        <w:t>XIX. Gazdaság-újraindítási Alap uniós fejlesztései</w:t>
      </w:r>
      <w:r w:rsidRPr="00C00951">
        <w:rPr>
          <w:rFonts w:ascii="Times New Roman" w:hAnsi="Times New Roman" w:cs="Times New Roman"/>
          <w:sz w:val="24"/>
          <w:szCs w:val="24"/>
        </w:rPr>
        <w:t xml:space="preserve"> fejezetből biztosított költségvetési támogatás esetén a közreműködő szervezet, ennek hiányában az irányító hatóság, az Állami Számvevőszék</w:t>
      </w:r>
      <w:r w:rsidR="00B41CC1" w:rsidRPr="00C00951">
        <w:rPr>
          <w:rFonts w:ascii="Times New Roman" w:hAnsi="Times New Roman" w:cs="Times New Roman"/>
          <w:sz w:val="24"/>
          <w:szCs w:val="24"/>
        </w:rPr>
        <w:t xml:space="preserve"> (a továbbiakban: </w:t>
      </w:r>
      <w:r w:rsidR="004A0777" w:rsidRPr="00C00951">
        <w:rPr>
          <w:rFonts w:ascii="Times New Roman" w:hAnsi="Times New Roman" w:cs="Times New Roman"/>
          <w:sz w:val="24"/>
          <w:szCs w:val="24"/>
        </w:rPr>
        <w:t>„</w:t>
      </w:r>
      <w:r w:rsidR="00B41CC1" w:rsidRPr="00C00951">
        <w:rPr>
          <w:rFonts w:ascii="Times New Roman" w:hAnsi="Times New Roman" w:cs="Times New Roman"/>
          <w:b/>
          <w:sz w:val="24"/>
          <w:szCs w:val="24"/>
        </w:rPr>
        <w:t>ÁSZ</w:t>
      </w:r>
      <w:r w:rsidR="004A0777" w:rsidRPr="00C00951">
        <w:rPr>
          <w:rFonts w:ascii="Times New Roman" w:hAnsi="Times New Roman" w:cs="Times New Roman"/>
          <w:sz w:val="24"/>
          <w:szCs w:val="24"/>
        </w:rPr>
        <w:t>”</w:t>
      </w:r>
      <w:r w:rsidR="00B41CC1" w:rsidRPr="00C00951">
        <w:rPr>
          <w:rFonts w:ascii="Times New Roman" w:hAnsi="Times New Roman" w:cs="Times New Roman"/>
          <w:sz w:val="24"/>
          <w:szCs w:val="24"/>
        </w:rPr>
        <w:t>)</w:t>
      </w:r>
      <w:r w:rsidRPr="00C00951">
        <w:rPr>
          <w:rFonts w:ascii="Times New Roman" w:hAnsi="Times New Roman" w:cs="Times New Roman"/>
          <w:sz w:val="24"/>
          <w:szCs w:val="24"/>
        </w:rPr>
        <w:t>, a Kormányzati Ellenőrzési Hivatal</w:t>
      </w:r>
      <w:r w:rsidR="00B41CC1" w:rsidRPr="00C00951">
        <w:rPr>
          <w:rFonts w:ascii="Times New Roman" w:hAnsi="Times New Roman" w:cs="Times New Roman"/>
          <w:sz w:val="24"/>
          <w:szCs w:val="24"/>
        </w:rPr>
        <w:t xml:space="preserve"> (a </w:t>
      </w:r>
      <w:r w:rsidR="00B41CC1" w:rsidRPr="00C00951">
        <w:rPr>
          <w:rFonts w:ascii="Times New Roman" w:hAnsi="Times New Roman" w:cs="Times New Roman"/>
          <w:sz w:val="24"/>
          <w:szCs w:val="24"/>
        </w:rPr>
        <w:lastRenderedPageBreak/>
        <w:t xml:space="preserve">továbbiakban: </w:t>
      </w:r>
      <w:r w:rsidR="004A0777" w:rsidRPr="00C00951">
        <w:rPr>
          <w:rFonts w:ascii="Times New Roman" w:hAnsi="Times New Roman" w:cs="Times New Roman"/>
          <w:sz w:val="24"/>
          <w:szCs w:val="24"/>
        </w:rPr>
        <w:t>„</w:t>
      </w:r>
      <w:r w:rsidR="00B41CC1" w:rsidRPr="00C00951">
        <w:rPr>
          <w:rFonts w:ascii="Times New Roman" w:hAnsi="Times New Roman" w:cs="Times New Roman"/>
          <w:b/>
          <w:sz w:val="24"/>
          <w:szCs w:val="24"/>
        </w:rPr>
        <w:t>KEHI</w:t>
      </w:r>
      <w:r w:rsidR="004A0777" w:rsidRPr="00C00951">
        <w:rPr>
          <w:rFonts w:ascii="Times New Roman" w:hAnsi="Times New Roman" w:cs="Times New Roman"/>
          <w:sz w:val="24"/>
          <w:szCs w:val="24"/>
        </w:rPr>
        <w:t>”</w:t>
      </w:r>
      <w:r w:rsidR="00B41CC1" w:rsidRPr="00C00951">
        <w:rPr>
          <w:rFonts w:ascii="Times New Roman" w:hAnsi="Times New Roman" w:cs="Times New Roman"/>
          <w:sz w:val="24"/>
          <w:szCs w:val="24"/>
        </w:rPr>
        <w:t>)</w:t>
      </w:r>
      <w:r w:rsidRPr="00C00951">
        <w:rPr>
          <w:rFonts w:ascii="Times New Roman" w:hAnsi="Times New Roman" w:cs="Times New Roman"/>
          <w:sz w:val="24"/>
          <w:szCs w:val="24"/>
        </w:rPr>
        <w:t>, az Európai Támogatásokat Auditáló Főigazgatóság, a</w:t>
      </w:r>
      <w:r w:rsidR="00AD524B" w:rsidRPr="00C00951">
        <w:rPr>
          <w:rFonts w:ascii="Times New Roman" w:hAnsi="Times New Roman" w:cs="Times New Roman"/>
          <w:sz w:val="24"/>
          <w:szCs w:val="24"/>
        </w:rPr>
        <w:t xml:space="preserve"> NAV</w:t>
      </w:r>
      <w:r w:rsidRPr="00C00951">
        <w:rPr>
          <w:rFonts w:ascii="Times New Roman" w:hAnsi="Times New Roman" w:cs="Times New Roman"/>
          <w:sz w:val="24"/>
          <w:szCs w:val="24"/>
        </w:rPr>
        <w:t>, a csekély összegű támogatások nyilvántartásában érintett szervek, valamint az Ávr.-ben meghatározott és egyéb jogszabályban meghatározott más jogosultak hozzáférjenek.</w:t>
      </w:r>
    </w:p>
    <w:p w14:paraId="019BA965" w14:textId="77777777" w:rsidR="00E42092" w:rsidRPr="00C00951" w:rsidRDefault="00E42092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BE35D9" w14:textId="732C8C5E" w:rsidR="00E42092" w:rsidRPr="00C00951" w:rsidRDefault="00E42092" w:rsidP="00042874">
      <w:pPr>
        <w:pStyle w:val="Listaszerbekezds"/>
        <w:numPr>
          <w:ilvl w:val="0"/>
          <w:numId w:val="6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b/>
          <w:sz w:val="24"/>
          <w:szCs w:val="24"/>
        </w:rPr>
        <w:t xml:space="preserve">Szükséges tudomásul vennie, hogy amennyiben a </w:t>
      </w:r>
      <w:r w:rsidR="00C67CEF" w:rsidRPr="00C00951">
        <w:rPr>
          <w:rFonts w:ascii="Times New Roman" w:hAnsi="Times New Roman" w:cs="Times New Roman"/>
          <w:b/>
          <w:sz w:val="24"/>
          <w:szCs w:val="24"/>
        </w:rPr>
        <w:t>BM</w:t>
      </w:r>
      <w:r w:rsidR="00F26B67" w:rsidRPr="00C00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b/>
          <w:sz w:val="24"/>
          <w:szCs w:val="24"/>
        </w:rPr>
        <w:t>a költségvetésből nyújtott támogatás feltételeként előírja, a támogatás igénylőjének meghatározott nagyságrendű saját forrással kell rendelkeznie</w:t>
      </w:r>
      <w:r w:rsidR="008C2DD5" w:rsidRPr="00C00951">
        <w:rPr>
          <w:rFonts w:ascii="Times New Roman" w:hAnsi="Times New Roman" w:cs="Times New Roman"/>
          <w:b/>
          <w:sz w:val="24"/>
          <w:szCs w:val="24"/>
        </w:rPr>
        <w:t>.</w:t>
      </w:r>
      <w:r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8C2DD5" w:rsidRPr="00C00951">
        <w:rPr>
          <w:rFonts w:ascii="Times New Roman" w:hAnsi="Times New Roman" w:cs="Times New Roman"/>
          <w:sz w:val="24"/>
          <w:szCs w:val="24"/>
        </w:rPr>
        <w:t>N</w:t>
      </w:r>
      <w:r w:rsidRPr="00C00951">
        <w:rPr>
          <w:rFonts w:ascii="Times New Roman" w:hAnsi="Times New Roman" w:cs="Times New Roman"/>
          <w:sz w:val="24"/>
          <w:szCs w:val="24"/>
        </w:rPr>
        <w:t xml:space="preserve">em tekinthető saját forrásnak az államháztartás központi alrendszeréből kapott más költségvetési támogatás, kivéve az EU Önerő Alapból és a </w:t>
      </w:r>
      <w:r w:rsidR="004643E6" w:rsidRPr="00C00951">
        <w:rPr>
          <w:rFonts w:ascii="Times New Roman" w:hAnsi="Times New Roman" w:cs="Times New Roman"/>
          <w:sz w:val="24"/>
          <w:szCs w:val="24"/>
        </w:rPr>
        <w:t>közbeszerzésekről szóló 2015. évi CXLIII. törvény</w:t>
      </w:r>
      <w:r w:rsidR="008F6E85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 xml:space="preserve">alapján ajánlatkérőnek minősülő szervezetnek a részben európai uniós forrásból finanszírozott </w:t>
      </w:r>
      <w:r w:rsidR="00175B3E" w:rsidRPr="00C00951">
        <w:rPr>
          <w:rFonts w:ascii="Times New Roman" w:hAnsi="Times New Roman" w:cs="Times New Roman"/>
          <w:sz w:val="24"/>
          <w:szCs w:val="24"/>
        </w:rPr>
        <w:t>program</w:t>
      </w:r>
      <w:r w:rsidRPr="00C00951">
        <w:rPr>
          <w:rFonts w:ascii="Times New Roman" w:hAnsi="Times New Roman" w:cs="Times New Roman"/>
          <w:sz w:val="24"/>
          <w:szCs w:val="24"/>
        </w:rPr>
        <w:t xml:space="preserve"> megvalósításához nyújtott önerő támogatást.</w:t>
      </w:r>
    </w:p>
    <w:p w14:paraId="5B249B7A" w14:textId="77777777" w:rsidR="00E42092" w:rsidRPr="00C00951" w:rsidRDefault="00E42092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6D6DDD" w14:textId="0F11E7F0" w:rsidR="00E42092" w:rsidRPr="00C00951" w:rsidRDefault="00E42092" w:rsidP="00042874">
      <w:pPr>
        <w:pStyle w:val="Listaszerbekezds"/>
        <w:numPr>
          <w:ilvl w:val="0"/>
          <w:numId w:val="6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Szükséges tudomásul vennie, hogy nem biztosítható támogatás annak, aki az előző években a </w:t>
      </w:r>
      <w:r w:rsidR="00F26B67" w:rsidRPr="00C00951">
        <w:rPr>
          <w:rFonts w:ascii="Times New Roman" w:hAnsi="Times New Roman" w:cs="Times New Roman"/>
          <w:sz w:val="24"/>
          <w:szCs w:val="24"/>
        </w:rPr>
        <w:t xml:space="preserve">BM </w:t>
      </w:r>
      <w:r w:rsidRPr="00C00951">
        <w:rPr>
          <w:rFonts w:ascii="Times New Roman" w:hAnsi="Times New Roman" w:cs="Times New Roman"/>
          <w:sz w:val="24"/>
          <w:szCs w:val="24"/>
        </w:rPr>
        <w:t>által azonos célra biztosított költségvetési támogatás felhasználásával jogszabályban vagy a támogatói okiratba</w:t>
      </w:r>
      <w:r w:rsidR="00AD524B" w:rsidRPr="00C00951">
        <w:rPr>
          <w:rFonts w:ascii="Times New Roman" w:hAnsi="Times New Roman" w:cs="Times New Roman"/>
          <w:sz w:val="24"/>
          <w:szCs w:val="24"/>
        </w:rPr>
        <w:t>n</w:t>
      </w:r>
      <w:r w:rsidR="008F6E85" w:rsidRPr="00C00951">
        <w:rPr>
          <w:rFonts w:ascii="Times New Roman" w:hAnsi="Times New Roman" w:cs="Times New Roman"/>
          <w:sz w:val="24"/>
          <w:szCs w:val="24"/>
        </w:rPr>
        <w:t>/</w:t>
      </w:r>
      <w:r w:rsidRPr="00C00951">
        <w:rPr>
          <w:rFonts w:ascii="Times New Roman" w:hAnsi="Times New Roman" w:cs="Times New Roman"/>
          <w:sz w:val="24"/>
          <w:szCs w:val="24"/>
        </w:rPr>
        <w:t>támogatási szerződésben foglalt kötelezettségét megszegve még nem számolt el.</w:t>
      </w:r>
    </w:p>
    <w:p w14:paraId="4F1C8942" w14:textId="77777777" w:rsidR="00E42092" w:rsidRPr="00C00951" w:rsidRDefault="00E42092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33FC9A" w14:textId="7DF20A88" w:rsidR="00284C2D" w:rsidRPr="00C00951" w:rsidRDefault="008C2DD5" w:rsidP="00042874">
      <w:pPr>
        <w:pStyle w:val="Listaszerbekezds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Pályázónak szükséges </w:t>
      </w:r>
      <w:r w:rsidR="00D46DAB" w:rsidRPr="00C00951">
        <w:rPr>
          <w:rFonts w:ascii="Times New Roman" w:hAnsi="Times New Roman" w:cs="Times New Roman"/>
          <w:sz w:val="24"/>
          <w:szCs w:val="24"/>
        </w:rPr>
        <w:t xml:space="preserve">az EPER felületen </w:t>
      </w:r>
      <w:r w:rsidRPr="00C00951">
        <w:rPr>
          <w:rFonts w:ascii="Times New Roman" w:hAnsi="Times New Roman" w:cs="Times New Roman"/>
          <w:sz w:val="24"/>
          <w:szCs w:val="24"/>
        </w:rPr>
        <w:t>nyilatkoznia arról, hogy a tárgyévet megelőző 5 (öt) évben kapot</w:t>
      </w:r>
      <w:r w:rsidR="00060392" w:rsidRPr="00C00951">
        <w:rPr>
          <w:rFonts w:ascii="Times New Roman" w:hAnsi="Times New Roman" w:cs="Times New Roman"/>
          <w:sz w:val="24"/>
          <w:szCs w:val="24"/>
        </w:rPr>
        <w:t>t támogatásokkal elszámolt,</w:t>
      </w:r>
      <w:r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060392" w:rsidRPr="00C00951">
        <w:rPr>
          <w:rFonts w:ascii="Times New Roman" w:hAnsi="Times New Roman" w:cs="Times New Roman"/>
          <w:sz w:val="24"/>
          <w:szCs w:val="24"/>
        </w:rPr>
        <w:t xml:space="preserve">illetve </w:t>
      </w:r>
      <w:r w:rsidRPr="00C00951">
        <w:rPr>
          <w:rFonts w:ascii="Times New Roman" w:hAnsi="Times New Roman" w:cs="Times New Roman"/>
          <w:sz w:val="24"/>
          <w:szCs w:val="24"/>
        </w:rPr>
        <w:t>határidőre el fog számolni.</w:t>
      </w:r>
    </w:p>
    <w:p w14:paraId="5286CB88" w14:textId="77777777" w:rsidR="009A655A" w:rsidRPr="00C00951" w:rsidRDefault="009A655A" w:rsidP="00042874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4864FC" w14:textId="002A7312" w:rsidR="009A655A" w:rsidRPr="00C00951" w:rsidRDefault="009A655A" w:rsidP="00042874">
      <w:pPr>
        <w:pStyle w:val="Listaszerbekezds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Pályázónak szükséges nyilatkoznia a korábban megvalósított, támogatott </w:t>
      </w:r>
      <w:r w:rsidR="00175B3E" w:rsidRPr="00C00951">
        <w:rPr>
          <w:rFonts w:ascii="Times New Roman" w:hAnsi="Times New Roman" w:cs="Times New Roman"/>
          <w:sz w:val="24"/>
          <w:szCs w:val="24"/>
        </w:rPr>
        <w:t>program</w:t>
      </w:r>
      <w:r w:rsidRPr="00C00951">
        <w:rPr>
          <w:rFonts w:ascii="Times New Roman" w:hAnsi="Times New Roman" w:cs="Times New Roman"/>
          <w:sz w:val="24"/>
          <w:szCs w:val="24"/>
        </w:rPr>
        <w:t xml:space="preserve"> támogatási időszakának átfedés-mentességről, mely kikötés alól mentesülnek a </w:t>
      </w:r>
      <w:r w:rsidR="001B3539" w:rsidRPr="00C00951">
        <w:rPr>
          <w:rFonts w:ascii="Times New Roman" w:hAnsi="Times New Roman" w:cs="Times New Roman"/>
          <w:sz w:val="24"/>
          <w:szCs w:val="24"/>
        </w:rPr>
        <w:t>202</w:t>
      </w:r>
      <w:r w:rsidR="001F6A0C" w:rsidRPr="00C00951">
        <w:rPr>
          <w:rFonts w:ascii="Times New Roman" w:hAnsi="Times New Roman" w:cs="Times New Roman"/>
          <w:sz w:val="24"/>
          <w:szCs w:val="24"/>
        </w:rPr>
        <w:t>3</w:t>
      </w:r>
      <w:r w:rsidRPr="00C00951">
        <w:rPr>
          <w:rFonts w:ascii="Times New Roman" w:hAnsi="Times New Roman" w:cs="Times New Roman"/>
          <w:sz w:val="24"/>
          <w:szCs w:val="24"/>
        </w:rPr>
        <w:t xml:space="preserve">. évi </w:t>
      </w:r>
      <w:r w:rsidR="001B3539" w:rsidRPr="00C00951">
        <w:rPr>
          <w:rFonts w:ascii="Times New Roman" w:hAnsi="Times New Roman" w:cs="Times New Roman"/>
          <w:sz w:val="24"/>
          <w:szCs w:val="24"/>
        </w:rPr>
        <w:t xml:space="preserve">Családi Portaprogram - Szociális Földprogram </w:t>
      </w:r>
      <w:r w:rsidRPr="00C00951">
        <w:rPr>
          <w:rFonts w:ascii="Times New Roman" w:hAnsi="Times New Roman" w:cs="Times New Roman"/>
          <w:sz w:val="24"/>
          <w:szCs w:val="24"/>
        </w:rPr>
        <w:t>pályázatot megvalósító szervezetek jelen pályázati útmutató 4. pontjában foglaltak szerint.</w:t>
      </w:r>
    </w:p>
    <w:p w14:paraId="440F787D" w14:textId="77777777" w:rsidR="00284C2D" w:rsidRPr="00C00951" w:rsidRDefault="00284C2D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4A9F23" w14:textId="1DC2C8BD" w:rsidR="00D93F79" w:rsidRPr="00C00951" w:rsidRDefault="008C2DD5" w:rsidP="00042874">
      <w:pPr>
        <w:pStyle w:val="Listaszerbekezds"/>
        <w:numPr>
          <w:ilvl w:val="0"/>
          <w:numId w:val="6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Tudomásul veszi, hogy támogatás csak akkor ny</w:t>
      </w:r>
      <w:r w:rsidR="00633EA5" w:rsidRPr="00C00951">
        <w:rPr>
          <w:rFonts w:ascii="Times New Roman" w:hAnsi="Times New Roman" w:cs="Times New Roman"/>
          <w:sz w:val="24"/>
          <w:szCs w:val="24"/>
        </w:rPr>
        <w:t xml:space="preserve">újtható, ha a </w:t>
      </w:r>
      <w:r w:rsidR="00C67CEF" w:rsidRPr="00C00951">
        <w:rPr>
          <w:rFonts w:ascii="Times New Roman" w:hAnsi="Times New Roman" w:cs="Times New Roman"/>
          <w:sz w:val="24"/>
          <w:szCs w:val="24"/>
        </w:rPr>
        <w:t>BM</w:t>
      </w:r>
      <w:r w:rsidR="00F26B67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 xml:space="preserve">felé </w:t>
      </w:r>
      <w:r w:rsidR="00241E75" w:rsidRPr="00C00951">
        <w:rPr>
          <w:rFonts w:ascii="Times New Roman" w:hAnsi="Times New Roman" w:cs="Times New Roman"/>
          <w:sz w:val="24"/>
          <w:szCs w:val="24"/>
        </w:rPr>
        <w:t>202</w:t>
      </w:r>
      <w:r w:rsidR="001F6A0C" w:rsidRPr="00C00951">
        <w:rPr>
          <w:rFonts w:ascii="Times New Roman" w:hAnsi="Times New Roman" w:cs="Times New Roman"/>
          <w:sz w:val="24"/>
          <w:szCs w:val="24"/>
        </w:rPr>
        <w:t>3</w:t>
      </w:r>
      <w:r w:rsidR="0039706D" w:rsidRPr="00C00951">
        <w:rPr>
          <w:rFonts w:ascii="Times New Roman" w:hAnsi="Times New Roman" w:cs="Times New Roman"/>
          <w:sz w:val="24"/>
          <w:szCs w:val="24"/>
        </w:rPr>
        <w:t>. évet megelőző</w:t>
      </w:r>
      <w:r w:rsidRPr="00C00951">
        <w:rPr>
          <w:rFonts w:ascii="Times New Roman" w:hAnsi="Times New Roman" w:cs="Times New Roman"/>
          <w:sz w:val="24"/>
          <w:szCs w:val="24"/>
        </w:rPr>
        <w:t xml:space="preserve"> támogatásból származó, lejárt határidejű visszafizetési kötelezettsége nincsen</w:t>
      </w:r>
      <w:r w:rsidR="00060392" w:rsidRPr="00C00951">
        <w:rPr>
          <w:rFonts w:ascii="Times New Roman" w:hAnsi="Times New Roman" w:cs="Times New Roman"/>
          <w:sz w:val="24"/>
          <w:szCs w:val="24"/>
        </w:rPr>
        <w:t xml:space="preserve"> a konyhakerti és kisállattartási szociális földprogram vonatkozásában</w:t>
      </w:r>
      <w:r w:rsidRPr="00C00951">
        <w:rPr>
          <w:rFonts w:ascii="Times New Roman" w:hAnsi="Times New Roman" w:cs="Times New Roman"/>
          <w:sz w:val="24"/>
          <w:szCs w:val="24"/>
        </w:rPr>
        <w:t>.</w:t>
      </w:r>
    </w:p>
    <w:p w14:paraId="1B14C1D3" w14:textId="77777777" w:rsidR="008C2DD5" w:rsidRPr="00C00951" w:rsidRDefault="008C2DD5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CA77E1" w14:textId="05FA7DA5" w:rsidR="00E42092" w:rsidRPr="00C00951" w:rsidRDefault="00E42092" w:rsidP="00042874">
      <w:pPr>
        <w:pStyle w:val="Listaszerbekezds"/>
        <w:numPr>
          <w:ilvl w:val="0"/>
          <w:numId w:val="6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Kijelenti, hogy az Ávr. 75. § (2)</w:t>
      </w:r>
      <w:r w:rsidR="009A7BEB" w:rsidRPr="00C00951">
        <w:rPr>
          <w:rFonts w:ascii="Times New Roman" w:hAnsi="Times New Roman" w:cs="Times New Roman"/>
          <w:sz w:val="24"/>
          <w:szCs w:val="24"/>
        </w:rPr>
        <w:t xml:space="preserve"> bekezdés</w:t>
      </w:r>
      <w:r w:rsidRPr="00C00951">
        <w:rPr>
          <w:rFonts w:ascii="Times New Roman" w:hAnsi="Times New Roman" w:cs="Times New Roman"/>
          <w:sz w:val="24"/>
          <w:szCs w:val="24"/>
        </w:rPr>
        <w:t xml:space="preserve"> f</w:t>
      </w:r>
      <w:r w:rsidR="00131E60" w:rsidRPr="00C00951">
        <w:rPr>
          <w:rFonts w:ascii="Times New Roman" w:hAnsi="Times New Roman" w:cs="Times New Roman"/>
          <w:sz w:val="24"/>
          <w:szCs w:val="24"/>
        </w:rPr>
        <w:t xml:space="preserve">) </w:t>
      </w:r>
      <w:r w:rsidR="00CF7FC3" w:rsidRPr="00C00951">
        <w:rPr>
          <w:rFonts w:ascii="Times New Roman" w:hAnsi="Times New Roman" w:cs="Times New Roman"/>
          <w:sz w:val="24"/>
          <w:szCs w:val="24"/>
        </w:rPr>
        <w:t>pontjának megfelelően</w:t>
      </w:r>
      <w:r w:rsidRPr="00C00951">
        <w:rPr>
          <w:rFonts w:ascii="Times New Roman" w:hAnsi="Times New Roman" w:cs="Times New Roman"/>
          <w:sz w:val="24"/>
          <w:szCs w:val="24"/>
        </w:rPr>
        <w:t xml:space="preserve"> a Pályázati </w:t>
      </w:r>
      <w:r w:rsidR="004F7C18" w:rsidRPr="00C00951">
        <w:rPr>
          <w:rFonts w:ascii="Times New Roman" w:hAnsi="Times New Roman" w:cs="Times New Roman"/>
          <w:sz w:val="24"/>
          <w:szCs w:val="24"/>
        </w:rPr>
        <w:t>f</w:t>
      </w:r>
      <w:r w:rsidRPr="00C00951">
        <w:rPr>
          <w:rFonts w:ascii="Times New Roman" w:hAnsi="Times New Roman" w:cs="Times New Roman"/>
          <w:sz w:val="24"/>
          <w:szCs w:val="24"/>
        </w:rPr>
        <w:t xml:space="preserve">elhívásban és az egyéb jogszabályokban kikötött biztosítékokat legkésőbb a támogatás folyósítását megelőzően a </w:t>
      </w:r>
      <w:r w:rsidR="00F26B67" w:rsidRPr="00C00951">
        <w:rPr>
          <w:rFonts w:ascii="Times New Roman" w:hAnsi="Times New Roman" w:cs="Times New Roman"/>
          <w:sz w:val="24"/>
          <w:szCs w:val="24"/>
        </w:rPr>
        <w:t>TEF</w:t>
      </w:r>
      <w:r w:rsidR="004643E6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>számára biztosít</w:t>
      </w:r>
      <w:r w:rsidR="008C2DD5" w:rsidRPr="00C00951">
        <w:rPr>
          <w:rFonts w:ascii="Times New Roman" w:hAnsi="Times New Roman" w:cs="Times New Roman"/>
          <w:sz w:val="24"/>
          <w:szCs w:val="24"/>
        </w:rPr>
        <w:t>ja</w:t>
      </w:r>
      <w:r w:rsidRPr="00C00951">
        <w:rPr>
          <w:rFonts w:ascii="Times New Roman" w:hAnsi="Times New Roman" w:cs="Times New Roman"/>
          <w:sz w:val="24"/>
          <w:szCs w:val="24"/>
        </w:rPr>
        <w:t>. A biztosítéknak a támogatási jogviszony alapján fennálló kötelezettségek megszűnéséig rendelkezésre kell állnia.</w:t>
      </w:r>
    </w:p>
    <w:p w14:paraId="0B69D6BB" w14:textId="77777777" w:rsidR="004446F8" w:rsidRPr="00C00951" w:rsidRDefault="004446F8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302BEF" w14:textId="0D3D8324" w:rsidR="00E42092" w:rsidRPr="00C00951" w:rsidRDefault="00E42092" w:rsidP="00042874">
      <w:pPr>
        <w:pStyle w:val="Listaszerbekezds"/>
        <w:numPr>
          <w:ilvl w:val="0"/>
          <w:numId w:val="6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Kötelezettséget vállal arra, hogy új bankszámla nyitását haladéktalanul, de legkésőbb 8</w:t>
      </w:r>
      <w:r w:rsidR="004F7C18" w:rsidRPr="00C00951">
        <w:rPr>
          <w:rFonts w:ascii="Times New Roman" w:hAnsi="Times New Roman" w:cs="Times New Roman"/>
          <w:sz w:val="24"/>
          <w:szCs w:val="24"/>
        </w:rPr>
        <w:t xml:space="preserve"> (nyolc)</w:t>
      </w:r>
      <w:r w:rsidRPr="00C00951">
        <w:rPr>
          <w:rFonts w:ascii="Times New Roman" w:hAnsi="Times New Roman" w:cs="Times New Roman"/>
          <w:sz w:val="24"/>
          <w:szCs w:val="24"/>
        </w:rPr>
        <w:t xml:space="preserve"> napon belül bejelenti a </w:t>
      </w:r>
      <w:r w:rsidR="00F26B67" w:rsidRPr="00C00951">
        <w:rPr>
          <w:rFonts w:ascii="Times New Roman" w:hAnsi="Times New Roman" w:cs="Times New Roman"/>
          <w:sz w:val="24"/>
          <w:szCs w:val="24"/>
        </w:rPr>
        <w:t xml:space="preserve">TEF-nek </w:t>
      </w:r>
      <w:r w:rsidRPr="00C00951">
        <w:rPr>
          <w:rFonts w:ascii="Times New Roman" w:hAnsi="Times New Roman" w:cs="Times New Roman"/>
          <w:sz w:val="24"/>
          <w:szCs w:val="24"/>
        </w:rPr>
        <w:t>az új bankszámlára vonatkozó azonnali beszedési megbízás benyújtására vonatkozó Felhatalmazó levél egyidejű csatolásával.</w:t>
      </w:r>
    </w:p>
    <w:p w14:paraId="54360FC5" w14:textId="77777777" w:rsidR="00F772BD" w:rsidRPr="00C00951" w:rsidRDefault="00F772BD" w:rsidP="00042874">
      <w:pPr>
        <w:pStyle w:val="Listaszerbekezds"/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6CF6D429" w14:textId="61C5546D" w:rsidR="00F772BD" w:rsidRPr="00C00951" w:rsidRDefault="00F772BD" w:rsidP="00042874">
      <w:pPr>
        <w:pStyle w:val="Listaszerbekezds"/>
        <w:numPr>
          <w:ilvl w:val="0"/>
          <w:numId w:val="6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eastAsiaTheme="minorHAnsi" w:hAnsi="Times New Roman" w:cs="Times New Roman"/>
          <w:sz w:val="24"/>
          <w:szCs w:val="24"/>
        </w:rPr>
        <w:lastRenderedPageBreak/>
        <w:t>A Pályázó tudomásul veszi, hogy a benyújtott pályázatának támogatása esetén a Támogatói okirat kizárólag azon nyertes Pályázó részére adható ki, aki korábbi Támogatói okiratban foglalt beszámolási kötelezettségének határidő szerint eleget tett.</w:t>
      </w:r>
    </w:p>
    <w:p w14:paraId="05AA23E6" w14:textId="77777777" w:rsidR="00E42092" w:rsidRPr="00C00951" w:rsidRDefault="00E42092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2FDBE2" w14:textId="77777777" w:rsidR="00E42092" w:rsidRPr="00C00951" w:rsidRDefault="00E42092" w:rsidP="00042874">
      <w:pPr>
        <w:pStyle w:val="Listaszerbekezds"/>
        <w:numPr>
          <w:ilvl w:val="0"/>
          <w:numId w:val="6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Kijelenti, hogy a jogosulatlanul igénybe vett támogatás összegét és annak kamatait az Á</w:t>
      </w:r>
      <w:r w:rsidR="00FF2131" w:rsidRPr="00C00951">
        <w:rPr>
          <w:rFonts w:ascii="Times New Roman" w:hAnsi="Times New Roman" w:cs="Times New Roman"/>
          <w:sz w:val="24"/>
          <w:szCs w:val="24"/>
        </w:rPr>
        <w:t>ht</w:t>
      </w:r>
      <w:r w:rsidRPr="00C00951">
        <w:rPr>
          <w:rFonts w:ascii="Times New Roman" w:hAnsi="Times New Roman" w:cs="Times New Roman"/>
          <w:sz w:val="24"/>
          <w:szCs w:val="24"/>
        </w:rPr>
        <w:t>.</w:t>
      </w:r>
      <w:r w:rsidR="00FF2131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>53/A</w:t>
      </w:r>
      <w:r w:rsidR="00AD524B" w:rsidRPr="00C00951">
        <w:rPr>
          <w:rFonts w:ascii="Times New Roman" w:hAnsi="Times New Roman" w:cs="Times New Roman"/>
          <w:sz w:val="24"/>
          <w:szCs w:val="24"/>
        </w:rPr>
        <w:t>. §</w:t>
      </w:r>
      <w:r w:rsidRPr="00C00951">
        <w:rPr>
          <w:rFonts w:ascii="Times New Roman" w:hAnsi="Times New Roman" w:cs="Times New Roman"/>
          <w:sz w:val="24"/>
          <w:szCs w:val="24"/>
        </w:rPr>
        <w:t xml:space="preserve"> (2) bekezdése alapján foglaltak szerint visszafizeti.</w:t>
      </w:r>
    </w:p>
    <w:p w14:paraId="74D93520" w14:textId="77777777" w:rsidR="00CF7FC3" w:rsidRPr="00C00951" w:rsidRDefault="00CF7FC3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77AC96" w14:textId="77777777" w:rsidR="00D46DAB" w:rsidRPr="00C00951" w:rsidRDefault="00E42092" w:rsidP="00042874">
      <w:pPr>
        <w:pStyle w:val="Listaszerbekezds"/>
        <w:numPr>
          <w:ilvl w:val="0"/>
          <w:numId w:val="6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Nyilatkozik továbbá </w:t>
      </w:r>
      <w:r w:rsidR="000C1FBA" w:rsidRPr="00C00951">
        <w:rPr>
          <w:rFonts w:ascii="Times New Roman" w:hAnsi="Times New Roman" w:cs="Times New Roman"/>
          <w:sz w:val="24"/>
          <w:szCs w:val="24"/>
        </w:rPr>
        <w:t xml:space="preserve">EPER </w:t>
      </w:r>
      <w:r w:rsidRPr="00C00951">
        <w:rPr>
          <w:rFonts w:ascii="Times New Roman" w:hAnsi="Times New Roman" w:cs="Times New Roman"/>
          <w:sz w:val="24"/>
          <w:szCs w:val="24"/>
        </w:rPr>
        <w:t xml:space="preserve">felületén a támogatott tevékenység vagy a támogatási cél tekintetében az </w:t>
      </w:r>
      <w:r w:rsidR="00AD524B" w:rsidRPr="00C00951">
        <w:rPr>
          <w:rFonts w:ascii="Times New Roman" w:hAnsi="Times New Roman" w:cs="Times New Roman"/>
          <w:sz w:val="24"/>
          <w:szCs w:val="24"/>
        </w:rPr>
        <w:t>ÁFA</w:t>
      </w:r>
      <w:r w:rsidRPr="00C00951">
        <w:rPr>
          <w:rFonts w:ascii="Times New Roman" w:hAnsi="Times New Roman" w:cs="Times New Roman"/>
          <w:sz w:val="24"/>
          <w:szCs w:val="24"/>
        </w:rPr>
        <w:t xml:space="preserve"> levonására vonatkozóan.</w:t>
      </w:r>
    </w:p>
    <w:p w14:paraId="0E1A648A" w14:textId="77777777" w:rsidR="00735EDF" w:rsidRPr="00C00951" w:rsidRDefault="00735EDF" w:rsidP="00042874">
      <w:pPr>
        <w:pStyle w:val="Listaszerbekezds"/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4BDDA7FE" w14:textId="162F7B67" w:rsidR="00D70581" w:rsidRPr="00C00951" w:rsidRDefault="00D70581" w:rsidP="00042874">
      <w:pPr>
        <w:pStyle w:val="Listaszerbekezds"/>
        <w:numPr>
          <w:ilvl w:val="0"/>
          <w:numId w:val="6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 Pályázó által</w:t>
      </w:r>
      <w:r w:rsidR="00D46DAB" w:rsidRPr="00C00951">
        <w:rPr>
          <w:rFonts w:ascii="Times New Roman" w:hAnsi="Times New Roman" w:cs="Times New Roman"/>
          <w:sz w:val="24"/>
          <w:szCs w:val="24"/>
        </w:rPr>
        <w:t xml:space="preserve"> az EPER felületén</w:t>
      </w:r>
      <w:r w:rsidRPr="00C00951">
        <w:rPr>
          <w:rFonts w:ascii="Times New Roman" w:hAnsi="Times New Roman" w:cs="Times New Roman"/>
          <w:sz w:val="24"/>
          <w:szCs w:val="24"/>
        </w:rPr>
        <w:t xml:space="preserve"> benyújtásra kerül</w:t>
      </w:r>
      <w:r w:rsidR="00D46DAB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 xml:space="preserve">továbbá </w:t>
      </w:r>
      <w:r w:rsidR="00D46DAB" w:rsidRPr="00C00951">
        <w:rPr>
          <w:rFonts w:ascii="Times New Roman" w:hAnsi="Times New Roman" w:cs="Times New Roman"/>
          <w:sz w:val="24"/>
          <w:szCs w:val="24"/>
        </w:rPr>
        <w:t xml:space="preserve">az Áht. 48/B. §-ban foglaltak alapján </w:t>
      </w:r>
      <w:r w:rsidRPr="00C00951">
        <w:rPr>
          <w:rFonts w:ascii="Times New Roman" w:hAnsi="Times New Roman" w:cs="Times New Roman"/>
          <w:sz w:val="24"/>
          <w:szCs w:val="24"/>
        </w:rPr>
        <w:t>ö</w:t>
      </w:r>
      <w:r w:rsidRPr="00C00951">
        <w:rPr>
          <w:rFonts w:ascii="Times New Roman" w:eastAsiaTheme="minorHAnsi" w:hAnsi="Times New Roman" w:cs="Times New Roman"/>
          <w:sz w:val="24"/>
          <w:szCs w:val="24"/>
        </w:rPr>
        <w:t xml:space="preserve">sszeférhetetlenségi nyilatkozat és érintettségről szóló közzétételi kérelem (cégszerű aláírással ellátva szkennelt formátumban). </w:t>
      </w:r>
    </w:p>
    <w:p w14:paraId="0148AAD8" w14:textId="5CD1C1BB" w:rsidR="00595365" w:rsidRPr="00C00951" w:rsidRDefault="00595365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CEC269" w14:textId="3727F38E" w:rsidR="006A217B" w:rsidRPr="00C00951" w:rsidRDefault="00577FA0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1874C4" w:rsidRPr="00C00951">
        <w:rPr>
          <w:rFonts w:ascii="Times New Roman" w:hAnsi="Times New Roman" w:cs="Times New Roman"/>
          <w:sz w:val="24"/>
          <w:szCs w:val="24"/>
        </w:rPr>
        <w:t>TEF</w:t>
      </w:r>
      <w:r w:rsidRPr="00C00951">
        <w:rPr>
          <w:rFonts w:ascii="Times New Roman" w:hAnsi="Times New Roman" w:cs="Times New Roman"/>
          <w:sz w:val="24"/>
          <w:szCs w:val="24"/>
        </w:rPr>
        <w:t xml:space="preserve"> a támogatási összeg</w:t>
      </w:r>
      <w:r w:rsidR="008C2DD5" w:rsidRPr="00C00951">
        <w:rPr>
          <w:rFonts w:ascii="Times New Roman" w:hAnsi="Times New Roman" w:cs="Times New Roman"/>
          <w:sz w:val="24"/>
          <w:szCs w:val="24"/>
        </w:rPr>
        <w:t>et</w:t>
      </w:r>
      <w:r w:rsidRPr="00C00951">
        <w:rPr>
          <w:rFonts w:ascii="Times New Roman" w:hAnsi="Times New Roman" w:cs="Times New Roman"/>
          <w:sz w:val="24"/>
          <w:szCs w:val="24"/>
        </w:rPr>
        <w:t xml:space="preserve"> előleg</w:t>
      </w:r>
      <w:r w:rsidR="008C2DD5" w:rsidRPr="00C00951">
        <w:rPr>
          <w:rFonts w:ascii="Times New Roman" w:hAnsi="Times New Roman" w:cs="Times New Roman"/>
          <w:sz w:val="24"/>
          <w:szCs w:val="24"/>
        </w:rPr>
        <w:t>ként</w:t>
      </w:r>
      <w:r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2F3626" w:rsidRPr="00C00951">
        <w:rPr>
          <w:rFonts w:ascii="Times New Roman" w:hAnsi="Times New Roman" w:cs="Times New Roman"/>
          <w:sz w:val="24"/>
          <w:szCs w:val="24"/>
        </w:rPr>
        <w:t>1 (</w:t>
      </w:r>
      <w:r w:rsidRPr="00C00951">
        <w:rPr>
          <w:rFonts w:ascii="Times New Roman" w:hAnsi="Times New Roman" w:cs="Times New Roman"/>
          <w:sz w:val="24"/>
          <w:szCs w:val="24"/>
        </w:rPr>
        <w:t>egy</w:t>
      </w:r>
      <w:r w:rsidR="002F3626" w:rsidRPr="00C00951">
        <w:rPr>
          <w:rFonts w:ascii="Times New Roman" w:hAnsi="Times New Roman" w:cs="Times New Roman"/>
          <w:sz w:val="24"/>
          <w:szCs w:val="24"/>
        </w:rPr>
        <w:t>)</w:t>
      </w:r>
      <w:r w:rsidRPr="00C00951">
        <w:rPr>
          <w:rFonts w:ascii="Times New Roman" w:hAnsi="Times New Roman" w:cs="Times New Roman"/>
          <w:sz w:val="24"/>
          <w:szCs w:val="24"/>
        </w:rPr>
        <w:t xml:space="preserve"> összegben, a támogatói okirat </w:t>
      </w:r>
      <w:r w:rsidR="00C730C1" w:rsidRPr="00C00951">
        <w:rPr>
          <w:rFonts w:ascii="Times New Roman" w:hAnsi="Times New Roman" w:cs="Times New Roman"/>
          <w:sz w:val="24"/>
          <w:szCs w:val="24"/>
        </w:rPr>
        <w:t>közlését</w:t>
      </w:r>
      <w:r w:rsidRPr="00C00951">
        <w:rPr>
          <w:rFonts w:ascii="Times New Roman" w:hAnsi="Times New Roman" w:cs="Times New Roman"/>
          <w:sz w:val="24"/>
          <w:szCs w:val="24"/>
        </w:rPr>
        <w:t xml:space="preserve"> követő 30 (harminc) napon belül utalja át a </w:t>
      </w:r>
      <w:r w:rsidR="00506D3B" w:rsidRPr="00C00951">
        <w:rPr>
          <w:rFonts w:ascii="Times New Roman" w:hAnsi="Times New Roman" w:cs="Times New Roman"/>
          <w:sz w:val="24"/>
          <w:szCs w:val="24"/>
        </w:rPr>
        <w:t xml:space="preserve">nyertes Pályázó </w:t>
      </w:r>
      <w:r w:rsidRPr="00C00951">
        <w:rPr>
          <w:rFonts w:ascii="Times New Roman" w:hAnsi="Times New Roman" w:cs="Times New Roman"/>
          <w:sz w:val="24"/>
          <w:szCs w:val="24"/>
        </w:rPr>
        <w:t xml:space="preserve">részére. </w:t>
      </w:r>
    </w:p>
    <w:p w14:paraId="4757EB36" w14:textId="77777777" w:rsidR="003E2634" w:rsidRPr="00C00951" w:rsidRDefault="003E2634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052939" w14:textId="47F0B75B" w:rsidR="00135B5C" w:rsidRPr="00C00951" w:rsidRDefault="008C2DD5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</w:t>
      </w:r>
      <w:r w:rsidR="00931466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4643E6" w:rsidRPr="00C00951">
        <w:rPr>
          <w:rFonts w:ascii="Times New Roman" w:hAnsi="Times New Roman" w:cs="Times New Roman"/>
          <w:sz w:val="24"/>
          <w:szCs w:val="24"/>
        </w:rPr>
        <w:t>támogatói okirat visszav</w:t>
      </w:r>
      <w:r w:rsidR="00DD44D3" w:rsidRPr="00C00951">
        <w:rPr>
          <w:rFonts w:ascii="Times New Roman" w:hAnsi="Times New Roman" w:cs="Times New Roman"/>
          <w:sz w:val="24"/>
          <w:szCs w:val="24"/>
        </w:rPr>
        <w:t>onása</w:t>
      </w:r>
      <w:r w:rsidR="00931466" w:rsidRPr="00C00951">
        <w:rPr>
          <w:rFonts w:ascii="Times New Roman" w:hAnsi="Times New Roman" w:cs="Times New Roman"/>
          <w:sz w:val="24"/>
          <w:szCs w:val="24"/>
        </w:rPr>
        <w:t xml:space="preserve"> esetén </w:t>
      </w:r>
      <w:r w:rsidR="00577FA0" w:rsidRPr="00C00951">
        <w:rPr>
          <w:rFonts w:ascii="Times New Roman" w:hAnsi="Times New Roman" w:cs="Times New Roman"/>
          <w:sz w:val="24"/>
          <w:szCs w:val="24"/>
        </w:rPr>
        <w:t>visszafizetendő támogatás</w:t>
      </w:r>
      <w:r w:rsidR="00931466" w:rsidRPr="00C00951">
        <w:rPr>
          <w:rFonts w:ascii="Times New Roman" w:hAnsi="Times New Roman" w:cs="Times New Roman"/>
          <w:sz w:val="24"/>
          <w:szCs w:val="24"/>
        </w:rPr>
        <w:t xml:space="preserve"> visszakövetelése céljából a támogat</w:t>
      </w:r>
      <w:r w:rsidR="004643E6" w:rsidRPr="00C00951">
        <w:rPr>
          <w:rFonts w:ascii="Times New Roman" w:hAnsi="Times New Roman" w:cs="Times New Roman"/>
          <w:sz w:val="24"/>
          <w:szCs w:val="24"/>
        </w:rPr>
        <w:t xml:space="preserve">ói okiratban </w:t>
      </w:r>
      <w:r w:rsidR="00931466" w:rsidRPr="00C00951">
        <w:rPr>
          <w:rFonts w:ascii="Times New Roman" w:hAnsi="Times New Roman" w:cs="Times New Roman"/>
          <w:sz w:val="24"/>
          <w:szCs w:val="24"/>
        </w:rPr>
        <w:t xml:space="preserve">megfelelő biztosítékot kell kikötni. </w:t>
      </w:r>
    </w:p>
    <w:p w14:paraId="20C562D5" w14:textId="77777777" w:rsidR="00EF6EA6" w:rsidRPr="00C00951" w:rsidRDefault="00EF6EA6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0B3E29" w14:textId="221D8957" w:rsidR="00135B5C" w:rsidRPr="00C00951" w:rsidRDefault="00931466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Biztosíték </w:t>
      </w:r>
      <w:r w:rsidR="00B162DA" w:rsidRPr="00C00951">
        <w:rPr>
          <w:rFonts w:ascii="Times New Roman" w:hAnsi="Times New Roman" w:cs="Times New Roman"/>
          <w:sz w:val="24"/>
          <w:szCs w:val="24"/>
        </w:rPr>
        <w:t>a valamennyi</w:t>
      </w:r>
      <w:r w:rsidRPr="00C00951">
        <w:rPr>
          <w:rFonts w:ascii="Times New Roman" w:hAnsi="Times New Roman" w:cs="Times New Roman"/>
          <w:sz w:val="24"/>
          <w:szCs w:val="24"/>
        </w:rPr>
        <w:t xml:space="preserve"> – jogszabály alapján beszedési megbízással megterhelhető – fizetési számlájára vonatkozó, a </w:t>
      </w:r>
      <w:r w:rsidR="001874C4" w:rsidRPr="00C00951">
        <w:rPr>
          <w:rFonts w:ascii="Times New Roman" w:hAnsi="Times New Roman" w:cs="Times New Roman"/>
          <w:sz w:val="24"/>
          <w:szCs w:val="24"/>
        </w:rPr>
        <w:t>TEF</w:t>
      </w:r>
      <w:r w:rsidRPr="00C00951">
        <w:rPr>
          <w:rFonts w:ascii="Times New Roman" w:hAnsi="Times New Roman" w:cs="Times New Roman"/>
          <w:sz w:val="24"/>
          <w:szCs w:val="24"/>
        </w:rPr>
        <w:t xml:space="preserve"> javára szóló beszedési megbízás benyújtására vonatkozó felhatalmazó nyilatkozata a pénzügyi fedezethiány miatt nem teljesíthető fizetési megbízás esetére a követelés legfeljebb </w:t>
      </w:r>
      <w:r w:rsidR="004F7C18" w:rsidRPr="00C00951">
        <w:rPr>
          <w:rFonts w:ascii="Times New Roman" w:hAnsi="Times New Roman" w:cs="Times New Roman"/>
          <w:sz w:val="24"/>
          <w:szCs w:val="24"/>
        </w:rPr>
        <w:t>35 (</w:t>
      </w:r>
      <w:r w:rsidRPr="00C00951">
        <w:rPr>
          <w:rFonts w:ascii="Times New Roman" w:hAnsi="Times New Roman" w:cs="Times New Roman"/>
          <w:sz w:val="24"/>
          <w:szCs w:val="24"/>
        </w:rPr>
        <w:t>harmincöt</w:t>
      </w:r>
      <w:r w:rsidR="004F7C18" w:rsidRPr="00C00951">
        <w:rPr>
          <w:rFonts w:ascii="Times New Roman" w:hAnsi="Times New Roman" w:cs="Times New Roman"/>
          <w:sz w:val="24"/>
          <w:szCs w:val="24"/>
        </w:rPr>
        <w:t>)</w:t>
      </w:r>
      <w:r w:rsidRPr="00C00951">
        <w:rPr>
          <w:rFonts w:ascii="Times New Roman" w:hAnsi="Times New Roman" w:cs="Times New Roman"/>
          <w:sz w:val="24"/>
          <w:szCs w:val="24"/>
        </w:rPr>
        <w:t xml:space="preserve"> napra való sorba állítására vonatkozó rendelkezéssel együtt. A kikötött biztosíték</w:t>
      </w:r>
      <w:r w:rsidR="00EC70B2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>rendelkezésre állását legkésőbb a támogat</w:t>
      </w:r>
      <w:r w:rsidR="00370D05" w:rsidRPr="00C00951">
        <w:rPr>
          <w:rFonts w:ascii="Times New Roman" w:hAnsi="Times New Roman" w:cs="Times New Roman"/>
          <w:sz w:val="24"/>
          <w:szCs w:val="24"/>
        </w:rPr>
        <w:t>ói</w:t>
      </w:r>
      <w:r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EF6EA6" w:rsidRPr="00C00951">
        <w:rPr>
          <w:rFonts w:ascii="Times New Roman" w:hAnsi="Times New Roman" w:cs="Times New Roman"/>
          <w:sz w:val="24"/>
          <w:szCs w:val="24"/>
        </w:rPr>
        <w:t>okirat kiállítását</w:t>
      </w:r>
      <w:r w:rsidRPr="00C00951">
        <w:rPr>
          <w:rFonts w:ascii="Times New Roman" w:hAnsi="Times New Roman" w:cs="Times New Roman"/>
          <w:sz w:val="24"/>
          <w:szCs w:val="24"/>
        </w:rPr>
        <w:t xml:space="preserve"> megelőzően kell biztosítani. A biztosítéknak a támogatási jogviszony alapján fennálló kötelezettségek megszűnéséig rendelkezésre kell állniuk. </w:t>
      </w:r>
    </w:p>
    <w:p w14:paraId="120AE320" w14:textId="77777777" w:rsidR="00EF6EA6" w:rsidRPr="00C00951" w:rsidRDefault="00EF6EA6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5C6530" w14:textId="622A8A06" w:rsidR="004643E6" w:rsidRPr="00C00951" w:rsidRDefault="00931466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C67CEF" w:rsidRPr="00C00951">
        <w:rPr>
          <w:rFonts w:ascii="Times New Roman" w:hAnsi="Times New Roman" w:cs="Times New Roman"/>
          <w:sz w:val="24"/>
          <w:szCs w:val="24"/>
        </w:rPr>
        <w:t>BM</w:t>
      </w:r>
      <w:r w:rsidR="001874C4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 xml:space="preserve">a biztosíték </w:t>
      </w:r>
      <w:r w:rsidR="004B0A03" w:rsidRPr="00C00951">
        <w:rPr>
          <w:rFonts w:ascii="Times New Roman" w:hAnsi="Times New Roman" w:cs="Times New Roman"/>
          <w:sz w:val="24"/>
          <w:szCs w:val="24"/>
        </w:rPr>
        <w:t xml:space="preserve">kikötéséről </w:t>
      </w:r>
      <w:r w:rsidRPr="00C00951">
        <w:rPr>
          <w:rFonts w:ascii="Times New Roman" w:hAnsi="Times New Roman" w:cs="Times New Roman"/>
          <w:sz w:val="24"/>
          <w:szCs w:val="24"/>
        </w:rPr>
        <w:t>az</w:t>
      </w:r>
      <w:r w:rsidR="004643E6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DD2A7C" w:rsidRPr="00C00951">
        <w:rPr>
          <w:rFonts w:ascii="Times New Roman" w:hAnsi="Times New Roman" w:cs="Times New Roman"/>
          <w:sz w:val="24"/>
          <w:szCs w:val="24"/>
        </w:rPr>
        <w:t xml:space="preserve">Ávr. </w:t>
      </w:r>
      <w:r w:rsidR="004643E6" w:rsidRPr="00C00951">
        <w:rPr>
          <w:rFonts w:ascii="Times New Roman" w:hAnsi="Times New Roman" w:cs="Times New Roman"/>
          <w:sz w:val="24"/>
          <w:szCs w:val="24"/>
        </w:rPr>
        <w:t>84. § (1) bekezdésben foglaltak esetén</w:t>
      </w:r>
      <w:r w:rsidR="005C7074" w:rsidRPr="00C00951">
        <w:rPr>
          <w:rFonts w:ascii="Times New Roman" w:hAnsi="Times New Roman" w:cs="Times New Roman"/>
          <w:sz w:val="24"/>
          <w:szCs w:val="24"/>
        </w:rPr>
        <w:t xml:space="preserve"> eltekinthet.</w:t>
      </w:r>
      <w:r w:rsidRPr="00C00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E77E7" w14:textId="77777777" w:rsidR="004478E4" w:rsidRPr="00C00951" w:rsidRDefault="004478E4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EF6C83" w14:textId="6EAB5FE3" w:rsidR="007A77D5" w:rsidRPr="00C00951" w:rsidRDefault="00B429C1" w:rsidP="00042874">
      <w:pPr>
        <w:pStyle w:val="Cmsor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3" w:name="_Toc50921821"/>
      <w:bookmarkStart w:id="34" w:name="_Toc98344622"/>
      <w:bookmarkEnd w:id="33"/>
      <w:r w:rsidRPr="00C00951">
        <w:rPr>
          <w:rFonts w:ascii="Times New Roman" w:hAnsi="Times New Roman" w:cs="Times New Roman"/>
          <w:sz w:val="24"/>
          <w:szCs w:val="24"/>
        </w:rPr>
        <w:t>A pályázat érvényességének vizsgálata és hiánypótlása</w:t>
      </w:r>
      <w:bookmarkEnd w:id="34"/>
    </w:p>
    <w:p w14:paraId="19A703A5" w14:textId="77777777" w:rsidR="002B789F" w:rsidRPr="00C00951" w:rsidRDefault="002B789F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4221D6" w14:textId="078A6382" w:rsidR="00116C7F" w:rsidRPr="00C00951" w:rsidRDefault="00116C7F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 pályázatokat a</w:t>
      </w:r>
      <w:r w:rsidR="00B53394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1874C4" w:rsidRPr="00C00951">
        <w:rPr>
          <w:rFonts w:ascii="Times New Roman" w:hAnsi="Times New Roman" w:cs="Times New Roman"/>
          <w:sz w:val="24"/>
          <w:szCs w:val="24"/>
        </w:rPr>
        <w:t>TEF</w:t>
      </w:r>
      <w:r w:rsidR="00B53394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>ellenőrzi.</w:t>
      </w:r>
    </w:p>
    <w:p w14:paraId="2118DF71" w14:textId="77777777" w:rsidR="00116C7F" w:rsidRPr="00C00951" w:rsidRDefault="00116C7F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40BD94" w14:textId="2D4B53F1" w:rsidR="00116C7F" w:rsidRPr="00C00951" w:rsidRDefault="00116C7F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benyújtott (véglegesített) pályázatok </w:t>
      </w:r>
      <w:r w:rsidR="00225F7D" w:rsidRPr="00C00951">
        <w:rPr>
          <w:rFonts w:ascii="Times New Roman" w:hAnsi="Times New Roman" w:cs="Times New Roman"/>
          <w:sz w:val="24"/>
          <w:szCs w:val="24"/>
        </w:rPr>
        <w:t>a</w:t>
      </w:r>
      <w:r w:rsidR="00EF6EA6" w:rsidRPr="00C00951">
        <w:rPr>
          <w:rFonts w:ascii="Times New Roman" w:hAnsi="Times New Roman" w:cs="Times New Roman"/>
          <w:sz w:val="24"/>
          <w:szCs w:val="24"/>
        </w:rPr>
        <w:t>z</w:t>
      </w:r>
      <w:r w:rsidR="00225F7D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30330F" w:rsidRPr="00C00951">
        <w:rPr>
          <w:rFonts w:ascii="Times New Roman" w:hAnsi="Times New Roman" w:cs="Times New Roman"/>
          <w:sz w:val="24"/>
          <w:szCs w:val="24"/>
        </w:rPr>
        <w:t>EPER</w:t>
      </w:r>
      <w:r w:rsidR="00225F7D" w:rsidRPr="00C00951">
        <w:rPr>
          <w:rFonts w:ascii="Times New Roman" w:hAnsi="Times New Roman" w:cs="Times New Roman"/>
          <w:sz w:val="24"/>
          <w:szCs w:val="24"/>
        </w:rPr>
        <w:t xml:space="preserve">-ben </w:t>
      </w:r>
      <w:r w:rsidRPr="00C00951">
        <w:rPr>
          <w:rFonts w:ascii="Times New Roman" w:hAnsi="Times New Roman" w:cs="Times New Roman"/>
          <w:sz w:val="24"/>
          <w:szCs w:val="24"/>
        </w:rPr>
        <w:t xml:space="preserve">automatikusan </w:t>
      </w:r>
      <w:r w:rsidR="00365632" w:rsidRPr="00C00951">
        <w:rPr>
          <w:rFonts w:ascii="Times New Roman" w:hAnsi="Times New Roman" w:cs="Times New Roman"/>
          <w:sz w:val="24"/>
          <w:szCs w:val="24"/>
        </w:rPr>
        <w:t>iktat</w:t>
      </w:r>
      <w:r w:rsidR="007D5718" w:rsidRPr="00C00951">
        <w:rPr>
          <w:rFonts w:ascii="Times New Roman" w:hAnsi="Times New Roman" w:cs="Times New Roman"/>
          <w:sz w:val="24"/>
          <w:szCs w:val="24"/>
        </w:rPr>
        <w:t>ásra kerülnek</w:t>
      </w:r>
      <w:r w:rsidR="00365632" w:rsidRPr="00C00951">
        <w:rPr>
          <w:rFonts w:ascii="Times New Roman" w:hAnsi="Times New Roman" w:cs="Times New Roman"/>
          <w:sz w:val="24"/>
          <w:szCs w:val="24"/>
        </w:rPr>
        <w:t>,</w:t>
      </w:r>
      <w:r w:rsidRPr="00C00951">
        <w:rPr>
          <w:rFonts w:ascii="Times New Roman" w:hAnsi="Times New Roman" w:cs="Times New Roman"/>
          <w:sz w:val="24"/>
          <w:szCs w:val="24"/>
        </w:rPr>
        <w:t xml:space="preserve"> és pályázati azonosító</w:t>
      </w:r>
      <w:r w:rsidR="007D5718" w:rsidRPr="00C00951">
        <w:rPr>
          <w:rFonts w:ascii="Times New Roman" w:hAnsi="Times New Roman" w:cs="Times New Roman"/>
          <w:sz w:val="24"/>
          <w:szCs w:val="24"/>
        </w:rPr>
        <w:t>t kapnak.</w:t>
      </w:r>
    </w:p>
    <w:p w14:paraId="18B5B434" w14:textId="77777777" w:rsidR="00116C7F" w:rsidRPr="00C00951" w:rsidRDefault="00116C7F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CEF5C7" w14:textId="6FB83073" w:rsidR="00116C7F" w:rsidRPr="00C00951" w:rsidRDefault="00116C7F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pályázat befogadásáról a </w:t>
      </w:r>
      <w:r w:rsidR="001874C4" w:rsidRPr="00C00951">
        <w:rPr>
          <w:rFonts w:ascii="Times New Roman" w:hAnsi="Times New Roman" w:cs="Times New Roman"/>
          <w:sz w:val="24"/>
          <w:szCs w:val="24"/>
        </w:rPr>
        <w:t>TEF</w:t>
      </w:r>
      <w:r w:rsidR="00E457F9" w:rsidRPr="00C00951">
        <w:rPr>
          <w:rFonts w:ascii="Times New Roman" w:eastAsia="Calibri" w:hAnsi="Times New Roman" w:cs="Times New Roman"/>
          <w:sz w:val="24"/>
          <w:szCs w:val="24"/>
        </w:rPr>
        <w:t xml:space="preserve"> az Ávr. 70. § (1) bekezdése alapján</w:t>
      </w:r>
      <w:r w:rsidR="00225F7D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 xml:space="preserve">a pályázat benyújtását követő </w:t>
      </w:r>
      <w:r w:rsidR="00B8294A" w:rsidRPr="00C00951">
        <w:rPr>
          <w:rFonts w:ascii="Times New Roman" w:hAnsi="Times New Roman" w:cs="Times New Roman"/>
          <w:sz w:val="24"/>
          <w:szCs w:val="24"/>
        </w:rPr>
        <w:t>7. (</w:t>
      </w:r>
      <w:r w:rsidRPr="00C00951">
        <w:rPr>
          <w:rFonts w:ascii="Times New Roman" w:hAnsi="Times New Roman" w:cs="Times New Roman"/>
          <w:sz w:val="24"/>
          <w:szCs w:val="24"/>
        </w:rPr>
        <w:t>hetedik</w:t>
      </w:r>
      <w:r w:rsidR="00B8294A" w:rsidRPr="00C00951">
        <w:rPr>
          <w:rFonts w:ascii="Times New Roman" w:hAnsi="Times New Roman" w:cs="Times New Roman"/>
          <w:sz w:val="24"/>
          <w:szCs w:val="24"/>
        </w:rPr>
        <w:t>)</w:t>
      </w:r>
      <w:r w:rsidRPr="00C00951">
        <w:rPr>
          <w:rFonts w:ascii="Times New Roman" w:hAnsi="Times New Roman" w:cs="Times New Roman"/>
          <w:sz w:val="24"/>
          <w:szCs w:val="24"/>
        </w:rPr>
        <w:t xml:space="preserve"> napig elektronikus befogadó nyilatkozatot bocsát a </w:t>
      </w:r>
      <w:r w:rsidR="00D7234F" w:rsidRPr="00C00951">
        <w:rPr>
          <w:rFonts w:ascii="Times New Roman" w:hAnsi="Times New Roman" w:cs="Times New Roman"/>
          <w:sz w:val="24"/>
          <w:szCs w:val="24"/>
        </w:rPr>
        <w:t>P</w:t>
      </w:r>
      <w:r w:rsidRPr="00C00951">
        <w:rPr>
          <w:rFonts w:ascii="Times New Roman" w:hAnsi="Times New Roman" w:cs="Times New Roman"/>
          <w:sz w:val="24"/>
          <w:szCs w:val="24"/>
        </w:rPr>
        <w:t>ályázó rendelkezésére</w:t>
      </w:r>
      <w:r w:rsidR="0075725E" w:rsidRPr="00C00951">
        <w:rPr>
          <w:rFonts w:ascii="Times New Roman" w:hAnsi="Times New Roman" w:cs="Times New Roman"/>
          <w:sz w:val="24"/>
          <w:szCs w:val="24"/>
        </w:rPr>
        <w:t>,</w:t>
      </w:r>
      <w:r w:rsidRPr="00C00951">
        <w:rPr>
          <w:rFonts w:ascii="Times New Roman" w:hAnsi="Times New Roman" w:cs="Times New Roman"/>
          <w:sz w:val="24"/>
          <w:szCs w:val="24"/>
        </w:rPr>
        <w:t xml:space="preserve"> vagy további érdemi vizsgálat nélkül elutasítja a pályázatot.</w:t>
      </w:r>
      <w:r w:rsidR="002F7B1F" w:rsidRPr="00C00951">
        <w:rPr>
          <w:rFonts w:ascii="Times New Roman" w:hAnsi="Times New Roman" w:cs="Times New Roman"/>
          <w:sz w:val="24"/>
          <w:szCs w:val="24"/>
        </w:rPr>
        <w:t xml:space="preserve"> Az érdemi vizsgálat nélküli </w:t>
      </w:r>
      <w:r w:rsidR="002F7B1F" w:rsidRPr="00C00951">
        <w:rPr>
          <w:rFonts w:ascii="Times New Roman" w:hAnsi="Times New Roman" w:cs="Times New Roman"/>
          <w:sz w:val="24"/>
          <w:szCs w:val="24"/>
        </w:rPr>
        <w:lastRenderedPageBreak/>
        <w:t xml:space="preserve">elutasítás esetén az arra vonatkozó tájékoztatásnak tartalmaznia kell az elutasítás okát, valamint a kifogás benyújtásának lehetőségét és módját.  </w:t>
      </w:r>
    </w:p>
    <w:p w14:paraId="57B78053" w14:textId="77777777" w:rsidR="00116C7F" w:rsidRPr="00C00951" w:rsidRDefault="00116C7F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C2D05C" w14:textId="17928124" w:rsidR="00116C7F" w:rsidRPr="00C00951" w:rsidRDefault="00116C7F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</w:t>
      </w:r>
      <w:r w:rsidR="00471EB8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906266" w:rsidRPr="00C00951">
        <w:rPr>
          <w:rFonts w:ascii="Times New Roman" w:hAnsi="Times New Roman" w:cs="Times New Roman"/>
          <w:sz w:val="24"/>
          <w:szCs w:val="24"/>
        </w:rPr>
        <w:t>TEF</w:t>
      </w:r>
      <w:r w:rsidRPr="00C00951">
        <w:rPr>
          <w:rFonts w:ascii="Times New Roman" w:hAnsi="Times New Roman" w:cs="Times New Roman"/>
          <w:sz w:val="24"/>
          <w:szCs w:val="24"/>
        </w:rPr>
        <w:t xml:space="preserve"> pályázatok befogadása során </w:t>
      </w:r>
      <w:r w:rsidR="00F12C6B"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506D3B" w:rsidRPr="00C00951">
        <w:rPr>
          <w:rFonts w:ascii="Times New Roman" w:hAnsi="Times New Roman" w:cs="Times New Roman"/>
          <w:sz w:val="24"/>
          <w:szCs w:val="24"/>
        </w:rPr>
        <w:t xml:space="preserve">Pályázati </w:t>
      </w:r>
      <w:r w:rsidR="00F12C6B" w:rsidRPr="00C00951">
        <w:rPr>
          <w:rFonts w:ascii="Times New Roman" w:hAnsi="Times New Roman" w:cs="Times New Roman"/>
          <w:sz w:val="24"/>
          <w:szCs w:val="24"/>
        </w:rPr>
        <w:t xml:space="preserve">felhívás </w:t>
      </w:r>
      <w:r w:rsidR="00EF6EA6" w:rsidRPr="00C00951">
        <w:rPr>
          <w:rFonts w:ascii="Times New Roman" w:hAnsi="Times New Roman" w:cs="Times New Roman"/>
          <w:sz w:val="24"/>
          <w:szCs w:val="24"/>
        </w:rPr>
        <w:t>1</w:t>
      </w:r>
      <w:r w:rsidR="00EC70B2" w:rsidRPr="00C00951">
        <w:rPr>
          <w:rFonts w:ascii="Times New Roman" w:hAnsi="Times New Roman" w:cs="Times New Roman"/>
          <w:sz w:val="24"/>
          <w:szCs w:val="24"/>
        </w:rPr>
        <w:t>3</w:t>
      </w:r>
      <w:r w:rsidR="00F12C6B" w:rsidRPr="00C00951">
        <w:rPr>
          <w:rFonts w:ascii="Times New Roman" w:hAnsi="Times New Roman" w:cs="Times New Roman"/>
          <w:sz w:val="24"/>
          <w:szCs w:val="24"/>
        </w:rPr>
        <w:t>. pontjában rögzítetteket vizsgálja.</w:t>
      </w:r>
    </w:p>
    <w:p w14:paraId="700F97F1" w14:textId="49B9D24E" w:rsidR="00400489" w:rsidRPr="00C00951" w:rsidRDefault="00400489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DA9C92" w14:textId="01151A36" w:rsidR="00E457F9" w:rsidRPr="00C00951" w:rsidRDefault="00776F6C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Amennyiben a </w:t>
      </w:r>
      <w:r w:rsidR="00B8294A" w:rsidRPr="00C00951">
        <w:rPr>
          <w:rFonts w:ascii="Times New Roman" w:hAnsi="Times New Roman" w:cs="Times New Roman"/>
          <w:sz w:val="24"/>
          <w:szCs w:val="24"/>
        </w:rPr>
        <w:t>P</w:t>
      </w:r>
      <w:r w:rsidRPr="00C00951">
        <w:rPr>
          <w:rFonts w:ascii="Times New Roman" w:hAnsi="Times New Roman" w:cs="Times New Roman"/>
          <w:sz w:val="24"/>
          <w:szCs w:val="24"/>
        </w:rPr>
        <w:t>ályázó a befogadott pályázatot hibásan vagy hiány</w:t>
      </w:r>
      <w:r w:rsidR="00270A01" w:rsidRPr="00C00951">
        <w:rPr>
          <w:rFonts w:ascii="Times New Roman" w:hAnsi="Times New Roman" w:cs="Times New Roman"/>
          <w:sz w:val="24"/>
          <w:szCs w:val="24"/>
        </w:rPr>
        <w:t>osan nyújtotta be</w:t>
      </w:r>
      <w:r w:rsidR="00E92633" w:rsidRPr="00C00951">
        <w:rPr>
          <w:rFonts w:ascii="Times New Roman" w:hAnsi="Times New Roman" w:cs="Times New Roman"/>
          <w:sz w:val="24"/>
          <w:szCs w:val="24"/>
        </w:rPr>
        <w:t>,</w:t>
      </w:r>
      <w:r w:rsidR="00270A01" w:rsidRPr="00C00951">
        <w:rPr>
          <w:rFonts w:ascii="Times New Roman" w:hAnsi="Times New Roman" w:cs="Times New Roman"/>
          <w:sz w:val="24"/>
          <w:szCs w:val="24"/>
        </w:rPr>
        <w:t xml:space="preserve"> a </w:t>
      </w:r>
      <w:r w:rsidR="00906266" w:rsidRPr="00C00951">
        <w:rPr>
          <w:rFonts w:ascii="Times New Roman" w:hAnsi="Times New Roman" w:cs="Times New Roman"/>
          <w:sz w:val="24"/>
          <w:szCs w:val="24"/>
        </w:rPr>
        <w:t>TEF</w:t>
      </w:r>
      <w:r w:rsidR="00B53394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B8294A" w:rsidRPr="00C00951">
        <w:rPr>
          <w:rFonts w:ascii="Times New Roman" w:hAnsi="Times New Roman" w:cs="Times New Roman"/>
          <w:sz w:val="24"/>
          <w:szCs w:val="24"/>
        </w:rPr>
        <w:t>1 (</w:t>
      </w:r>
      <w:r w:rsidRPr="00C00951">
        <w:rPr>
          <w:rFonts w:ascii="Times New Roman" w:hAnsi="Times New Roman" w:cs="Times New Roman"/>
          <w:sz w:val="24"/>
          <w:szCs w:val="24"/>
        </w:rPr>
        <w:t>egy</w:t>
      </w:r>
      <w:r w:rsidR="00B8294A" w:rsidRPr="00C00951">
        <w:rPr>
          <w:rFonts w:ascii="Times New Roman" w:hAnsi="Times New Roman" w:cs="Times New Roman"/>
          <w:sz w:val="24"/>
          <w:szCs w:val="24"/>
        </w:rPr>
        <w:t>)</w:t>
      </w:r>
      <w:r w:rsidRPr="00C00951">
        <w:rPr>
          <w:rFonts w:ascii="Times New Roman" w:hAnsi="Times New Roman" w:cs="Times New Roman"/>
          <w:sz w:val="24"/>
          <w:szCs w:val="24"/>
        </w:rPr>
        <w:t xml:space="preserve"> alkalommal elektronikus értesítésben lehetőséget nyújt a hiánypótlásra (tárhelyre érkezéstől számított) 7 </w:t>
      </w:r>
      <w:r w:rsidR="00B8294A" w:rsidRPr="00C00951">
        <w:rPr>
          <w:rFonts w:ascii="Times New Roman" w:hAnsi="Times New Roman" w:cs="Times New Roman"/>
          <w:sz w:val="24"/>
          <w:szCs w:val="24"/>
        </w:rPr>
        <w:t xml:space="preserve">(hét) </w:t>
      </w:r>
      <w:r w:rsidRPr="00C00951">
        <w:rPr>
          <w:rFonts w:ascii="Times New Roman" w:hAnsi="Times New Roman" w:cs="Times New Roman"/>
          <w:sz w:val="24"/>
          <w:szCs w:val="24"/>
        </w:rPr>
        <w:t xml:space="preserve">napos határidő </w:t>
      </w:r>
      <w:r w:rsidR="00B429C1" w:rsidRPr="00C00951">
        <w:rPr>
          <w:rFonts w:ascii="Times New Roman" w:hAnsi="Times New Roman" w:cs="Times New Roman"/>
          <w:sz w:val="24"/>
          <w:szCs w:val="24"/>
        </w:rPr>
        <w:t xml:space="preserve">(a határidő napjának 23:59 órájáig) </w:t>
      </w:r>
      <w:r w:rsidRPr="00C00951">
        <w:rPr>
          <w:rFonts w:ascii="Times New Roman" w:hAnsi="Times New Roman" w:cs="Times New Roman"/>
          <w:sz w:val="24"/>
          <w:szCs w:val="24"/>
        </w:rPr>
        <w:t>megjelölésével</w:t>
      </w:r>
      <w:r w:rsidR="00594E78" w:rsidRPr="00C00951">
        <w:rPr>
          <w:rFonts w:ascii="Times New Roman" w:hAnsi="Times New Roman" w:cs="Times New Roman"/>
          <w:sz w:val="24"/>
          <w:szCs w:val="24"/>
        </w:rPr>
        <w:t xml:space="preserve">, a beadási határidőtől számított 15 </w:t>
      </w:r>
      <w:r w:rsidR="00B8294A" w:rsidRPr="00C00951">
        <w:rPr>
          <w:rFonts w:ascii="Times New Roman" w:hAnsi="Times New Roman" w:cs="Times New Roman"/>
          <w:sz w:val="24"/>
          <w:szCs w:val="24"/>
        </w:rPr>
        <w:t xml:space="preserve">(tizenöt) </w:t>
      </w:r>
      <w:r w:rsidR="00594E78" w:rsidRPr="00C00951">
        <w:rPr>
          <w:rFonts w:ascii="Times New Roman" w:hAnsi="Times New Roman" w:cs="Times New Roman"/>
          <w:sz w:val="24"/>
          <w:szCs w:val="24"/>
        </w:rPr>
        <w:t>napon belül</w:t>
      </w:r>
      <w:r w:rsidRPr="00C00951">
        <w:rPr>
          <w:rFonts w:ascii="Times New Roman" w:hAnsi="Times New Roman" w:cs="Times New Roman"/>
          <w:sz w:val="24"/>
          <w:szCs w:val="24"/>
        </w:rPr>
        <w:t xml:space="preserve">. </w:t>
      </w:r>
      <w:r w:rsidR="00E457F9" w:rsidRPr="00C00951">
        <w:rPr>
          <w:rFonts w:ascii="Times New Roman" w:hAnsi="Times New Roman" w:cs="Times New Roman"/>
          <w:sz w:val="24"/>
          <w:szCs w:val="24"/>
        </w:rPr>
        <w:t xml:space="preserve">A 7 (hét) napos hiánypótlási határidő a hiánypótlás kibocsátását követő napon kezdődik, függetlenül attól, hogy azt a Pályázó (vagy meghatalmazottja) elolvasta-e vagy sem. A hiánypótlásra felhívó értesítés elolvasásának elmulasztása esetén igazolásnak helye nincs. A pályázó által történő hiánypótlásra, adatmódosításra kizárólag a </w:t>
      </w:r>
      <w:r w:rsidR="00906266" w:rsidRPr="00C00951">
        <w:rPr>
          <w:rFonts w:ascii="Times New Roman" w:hAnsi="Times New Roman" w:cs="Times New Roman"/>
          <w:sz w:val="24"/>
          <w:szCs w:val="24"/>
        </w:rPr>
        <w:t>TEF</w:t>
      </w:r>
      <w:r w:rsidR="00DD6CC0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E457F9" w:rsidRPr="00C00951">
        <w:rPr>
          <w:rFonts w:ascii="Times New Roman" w:hAnsi="Times New Roman" w:cs="Times New Roman"/>
          <w:sz w:val="24"/>
          <w:szCs w:val="24"/>
        </w:rPr>
        <w:t>által meghatározott időben kerülhet sor.</w:t>
      </w:r>
    </w:p>
    <w:p w14:paraId="092109B4" w14:textId="59FD2173" w:rsidR="003D5399" w:rsidRPr="00C00951" w:rsidRDefault="003D5399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25172B" w14:textId="67C4899A" w:rsidR="002813AB" w:rsidRPr="00C00951" w:rsidRDefault="004A4874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H</w:t>
      </w:r>
      <w:r w:rsidR="00931466" w:rsidRPr="00C00951">
        <w:rPr>
          <w:rFonts w:ascii="Times New Roman" w:hAnsi="Times New Roman" w:cs="Times New Roman"/>
          <w:sz w:val="24"/>
          <w:szCs w:val="24"/>
        </w:rPr>
        <w:t>iánypótlás</w:t>
      </w:r>
      <w:r w:rsidR="00B429C1" w:rsidRPr="00C00951">
        <w:rPr>
          <w:rFonts w:ascii="Times New Roman" w:hAnsi="Times New Roman" w:cs="Times New Roman"/>
          <w:sz w:val="24"/>
          <w:szCs w:val="24"/>
        </w:rPr>
        <w:t>ra kerül sor</w:t>
      </w:r>
      <w:r w:rsidR="00093EDB" w:rsidRPr="00C00951">
        <w:rPr>
          <w:rFonts w:ascii="Times New Roman" w:hAnsi="Times New Roman" w:cs="Times New Roman"/>
          <w:sz w:val="24"/>
          <w:szCs w:val="24"/>
        </w:rPr>
        <w:t xml:space="preserve"> az alábbi esetekben</w:t>
      </w:r>
      <w:r w:rsidR="00B429C1" w:rsidRPr="00C00951">
        <w:rPr>
          <w:rFonts w:ascii="Times New Roman" w:hAnsi="Times New Roman" w:cs="Times New Roman"/>
          <w:sz w:val="24"/>
          <w:szCs w:val="24"/>
        </w:rPr>
        <w:t>:</w:t>
      </w:r>
    </w:p>
    <w:p w14:paraId="4E7E1957" w14:textId="77777777" w:rsidR="008B695C" w:rsidRPr="00C00951" w:rsidRDefault="008B695C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E02F30" w14:textId="51E467AA" w:rsidR="002813AB" w:rsidRPr="00C00951" w:rsidRDefault="008B695C" w:rsidP="00042874">
      <w:pPr>
        <w:pStyle w:val="Listaszerbekezds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nem </w:t>
      </w:r>
      <w:r w:rsidR="00931466" w:rsidRPr="00C00951">
        <w:rPr>
          <w:rFonts w:ascii="Times New Roman" w:hAnsi="Times New Roman" w:cs="Times New Roman"/>
          <w:sz w:val="24"/>
          <w:szCs w:val="24"/>
        </w:rPr>
        <w:t>megfelelően kitöltött (pl. hitelesítés) dokumentumok csatolása esetén</w:t>
      </w:r>
      <w:r w:rsidRPr="00C00951">
        <w:rPr>
          <w:rFonts w:ascii="Times New Roman" w:hAnsi="Times New Roman" w:cs="Times New Roman"/>
          <w:sz w:val="24"/>
          <w:szCs w:val="24"/>
        </w:rPr>
        <w:t>;</w:t>
      </w:r>
    </w:p>
    <w:p w14:paraId="797F3593" w14:textId="6C717462" w:rsidR="002813AB" w:rsidRPr="00C00951" w:rsidRDefault="008B695C" w:rsidP="00042874">
      <w:pPr>
        <w:pStyle w:val="Listaszerbekezds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nem </w:t>
      </w:r>
      <w:r w:rsidR="00931466" w:rsidRPr="00C00951">
        <w:rPr>
          <w:rFonts w:ascii="Times New Roman" w:hAnsi="Times New Roman" w:cs="Times New Roman"/>
          <w:sz w:val="24"/>
          <w:szCs w:val="24"/>
        </w:rPr>
        <w:t>megfelelően kitöltött adatlap esetén</w:t>
      </w:r>
      <w:r w:rsidRPr="00C00951">
        <w:rPr>
          <w:rFonts w:ascii="Times New Roman" w:hAnsi="Times New Roman" w:cs="Times New Roman"/>
          <w:sz w:val="24"/>
          <w:szCs w:val="24"/>
        </w:rPr>
        <w:t>;</w:t>
      </w:r>
    </w:p>
    <w:p w14:paraId="6D3D1334" w14:textId="578AC2CB" w:rsidR="00A36E07" w:rsidRPr="00C00951" w:rsidRDefault="008B695C" w:rsidP="00042874">
      <w:pPr>
        <w:pStyle w:val="Listaszerbekezds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hiányzó </w:t>
      </w:r>
      <w:r w:rsidR="00B45295" w:rsidRPr="00C00951">
        <w:rPr>
          <w:rFonts w:ascii="Times New Roman" w:hAnsi="Times New Roman" w:cs="Times New Roman"/>
          <w:sz w:val="24"/>
          <w:szCs w:val="24"/>
        </w:rPr>
        <w:t>vagy üresen csatol</w:t>
      </w:r>
      <w:r w:rsidR="004A4874" w:rsidRPr="00C00951">
        <w:rPr>
          <w:rFonts w:ascii="Times New Roman" w:hAnsi="Times New Roman" w:cs="Times New Roman"/>
          <w:sz w:val="24"/>
          <w:szCs w:val="24"/>
        </w:rPr>
        <w:t>t</w:t>
      </w:r>
      <w:r w:rsidR="00B45295" w:rsidRPr="00C00951">
        <w:rPr>
          <w:rFonts w:ascii="Times New Roman" w:hAnsi="Times New Roman" w:cs="Times New Roman"/>
          <w:sz w:val="24"/>
          <w:szCs w:val="24"/>
        </w:rPr>
        <w:t xml:space="preserve"> mellékletek esetében</w:t>
      </w:r>
      <w:r w:rsidRPr="00C00951">
        <w:rPr>
          <w:rFonts w:ascii="Times New Roman" w:hAnsi="Times New Roman" w:cs="Times New Roman"/>
          <w:sz w:val="24"/>
          <w:szCs w:val="24"/>
        </w:rPr>
        <w:t>.</w:t>
      </w:r>
    </w:p>
    <w:p w14:paraId="38F230EC" w14:textId="77777777" w:rsidR="004478E4" w:rsidRPr="00C00951" w:rsidRDefault="004478E4" w:rsidP="00042874">
      <w:pPr>
        <w:pStyle w:val="Listaszerbekezds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0375366" w14:textId="48AF2549" w:rsidR="002813AB" w:rsidRPr="00C00951" w:rsidRDefault="00E457F9" w:rsidP="00042874">
      <w:pPr>
        <w:pStyle w:val="Listaszerbekezds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 Pályázat szakmai tartalmával kapcsolatban hiánypótlásra nem kerülhet sor</w:t>
      </w:r>
      <w:r w:rsidR="00B45295" w:rsidRPr="00C00951">
        <w:rPr>
          <w:rFonts w:ascii="Times New Roman" w:hAnsi="Times New Roman" w:cs="Times New Roman"/>
          <w:sz w:val="24"/>
          <w:szCs w:val="24"/>
        </w:rPr>
        <w:t>.</w:t>
      </w:r>
    </w:p>
    <w:p w14:paraId="25BC2C7C" w14:textId="77777777" w:rsidR="004A4874" w:rsidRPr="00C00951" w:rsidRDefault="004A4874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872170" w14:textId="4C520717" w:rsidR="0006328B" w:rsidRPr="00C00951" w:rsidRDefault="004A4874" w:rsidP="00042874">
      <w:pPr>
        <w:spacing w:line="240" w:lineRule="auto"/>
        <w:rPr>
          <w:rFonts w:ascii="Times New Roman" w:hAnsi="Times New Roman" w:cs="Times New Roman"/>
        </w:rPr>
      </w:pPr>
      <w:r w:rsidRPr="00C00951">
        <w:rPr>
          <w:rFonts w:ascii="Times New Roman" w:hAnsi="Times New Roman" w:cs="Times New Roman"/>
          <w:sz w:val="24"/>
          <w:szCs w:val="24"/>
        </w:rPr>
        <w:t>Amennyiben a Pályázó nem pótolta a hiányosságokat, azoknak nem a hiánypótlási felhívásban meghatározott módon tett eleget a felszólításban megjelölt határidőre, vagy a hiányosság pótlására nincs lehetőség, a hibás, hiányos pályázat további vizsgálat nélkül elutasításra kerül</w:t>
      </w:r>
      <w:r w:rsidR="00E457F9" w:rsidRPr="00C00951">
        <w:rPr>
          <w:rFonts w:ascii="Times New Roman" w:hAnsi="Times New Roman" w:cs="Times New Roman"/>
          <w:sz w:val="24"/>
          <w:szCs w:val="24"/>
        </w:rPr>
        <w:t>,</w:t>
      </w:r>
      <w:r w:rsidR="00DC49AF" w:rsidRPr="00C00951">
        <w:rPr>
          <w:rFonts w:ascii="Times New Roman" w:hAnsi="Times New Roman" w:cs="Times New Roman"/>
          <w:sz w:val="24"/>
          <w:szCs w:val="24"/>
        </w:rPr>
        <w:t xml:space="preserve"> a </w:t>
      </w:r>
      <w:r w:rsidR="00585250" w:rsidRPr="00C00951">
        <w:rPr>
          <w:rFonts w:ascii="Times New Roman" w:hAnsi="Times New Roman" w:cs="Times New Roman"/>
          <w:sz w:val="24"/>
          <w:szCs w:val="24"/>
        </w:rPr>
        <w:t>TEF</w:t>
      </w:r>
      <w:r w:rsidR="00E457F9" w:rsidRPr="00C00951">
        <w:rPr>
          <w:rFonts w:ascii="Times New Roman" w:hAnsi="Times New Roman" w:cs="Times New Roman"/>
          <w:sz w:val="24"/>
          <w:szCs w:val="24"/>
        </w:rPr>
        <w:t xml:space="preserve"> az érvénytelenség okának megjelölésével elektronikus értesítést küld a pályázónak az EPER-ben.</w:t>
      </w:r>
    </w:p>
    <w:p w14:paraId="27C3BA41" w14:textId="77777777" w:rsidR="00EF6EA6" w:rsidRPr="00C00951" w:rsidRDefault="00EF6EA6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1A6DB3" w14:textId="5202C8C8" w:rsidR="00F8131A" w:rsidRPr="00C00951" w:rsidRDefault="00F8131A" w:rsidP="00042874">
      <w:pPr>
        <w:spacing w:line="240" w:lineRule="auto"/>
        <w:rPr>
          <w:rFonts w:ascii="Times New Roman" w:hAnsi="Times New Roman" w:cs="Times New Roman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Az internetes pályázati adatlaphoz kötődő hiánypótlást a Pályázó </w:t>
      </w:r>
      <w:r w:rsidR="007D5718" w:rsidRPr="00C00951">
        <w:rPr>
          <w:rFonts w:ascii="Times New Roman" w:hAnsi="Times New Roman" w:cs="Times New Roman"/>
          <w:sz w:val="24"/>
          <w:szCs w:val="24"/>
        </w:rPr>
        <w:t>a</w:t>
      </w:r>
      <w:r w:rsidR="00EF6EA6" w:rsidRPr="00C00951">
        <w:rPr>
          <w:rFonts w:ascii="Times New Roman" w:hAnsi="Times New Roman" w:cs="Times New Roman"/>
          <w:sz w:val="24"/>
          <w:szCs w:val="24"/>
        </w:rPr>
        <w:t>z</w:t>
      </w:r>
      <w:r w:rsidR="007D5718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0F7FE8" w:rsidRPr="00C00951">
        <w:rPr>
          <w:rFonts w:ascii="Times New Roman" w:hAnsi="Times New Roman" w:cs="Times New Roman"/>
          <w:sz w:val="24"/>
          <w:szCs w:val="24"/>
        </w:rPr>
        <w:t>EPER</w:t>
      </w:r>
      <w:r w:rsidRPr="00C00951">
        <w:rPr>
          <w:rFonts w:ascii="Times New Roman" w:hAnsi="Times New Roman" w:cs="Times New Roman"/>
          <w:sz w:val="24"/>
          <w:szCs w:val="24"/>
        </w:rPr>
        <w:t>-ben végzi el úgy, hogy a szükséges módosítások végrehajtása után ismételten véglegesíti a pályázatot, legkésőbb a hiánypótlásra nyitva álló határidő utolsó napjának 23:59 órájáig.</w:t>
      </w:r>
    </w:p>
    <w:p w14:paraId="2D9DE4E8" w14:textId="77777777" w:rsidR="00EF6EA6" w:rsidRPr="00C00951" w:rsidRDefault="00EF6EA6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EF45B8" w14:textId="77777777" w:rsidR="00F8131A" w:rsidRPr="00C00951" w:rsidRDefault="00F8131A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Amennyiben a hiánypótlás egyéb feltételek pótlására, kiegészítésére szólít fel (pl. regisztrációs nyilatkozat megküldése), úgy a Pályázónak a hiánypótlási felhívásban foglaltak szerint kell eljárnia.</w:t>
      </w:r>
    </w:p>
    <w:p w14:paraId="52526794" w14:textId="77777777" w:rsidR="00F8131A" w:rsidRPr="00C00951" w:rsidRDefault="00F8131A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5C7A66" w14:textId="1452E506" w:rsidR="00F8131A" w:rsidRPr="00C00951" w:rsidRDefault="00F8131A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Határidőben benyújtottnak minősül az a hiánypótlás, amely a hiánypótlási felhívásban megjelölt határidőn belül (a határidő utolsó napjának 23:59 órájáig) elektronikus úton </w:t>
      </w:r>
      <w:r w:rsidR="0050564B" w:rsidRPr="00C00951">
        <w:rPr>
          <w:rFonts w:ascii="Times New Roman" w:hAnsi="Times New Roman" w:cs="Times New Roman"/>
          <w:sz w:val="24"/>
          <w:szCs w:val="24"/>
        </w:rPr>
        <w:t xml:space="preserve">az </w:t>
      </w:r>
      <w:r w:rsidR="000F7FE8" w:rsidRPr="00C00951">
        <w:rPr>
          <w:rFonts w:ascii="Times New Roman" w:hAnsi="Times New Roman" w:cs="Times New Roman"/>
          <w:sz w:val="24"/>
          <w:szCs w:val="24"/>
        </w:rPr>
        <w:t>EPER</w:t>
      </w:r>
      <w:r w:rsidR="0050564B" w:rsidRPr="00C00951">
        <w:rPr>
          <w:rFonts w:ascii="Times New Roman" w:hAnsi="Times New Roman" w:cs="Times New Roman"/>
          <w:sz w:val="24"/>
          <w:szCs w:val="24"/>
        </w:rPr>
        <w:t xml:space="preserve">-be </w:t>
      </w:r>
      <w:r w:rsidRPr="00C00951">
        <w:rPr>
          <w:rFonts w:ascii="Times New Roman" w:hAnsi="Times New Roman" w:cs="Times New Roman"/>
          <w:sz w:val="24"/>
          <w:szCs w:val="24"/>
        </w:rPr>
        <w:t xml:space="preserve">megérkezett, illetve a papíralapú melléklet hiánypótlása, amelyet a hiánypótlási felhívásban </w:t>
      </w:r>
      <w:r w:rsidRPr="00C00951">
        <w:rPr>
          <w:rFonts w:ascii="Times New Roman" w:hAnsi="Times New Roman" w:cs="Times New Roman"/>
          <w:sz w:val="24"/>
          <w:szCs w:val="24"/>
        </w:rPr>
        <w:lastRenderedPageBreak/>
        <w:t>megjelölt határidő utolsó napján postára adtak</w:t>
      </w:r>
      <w:r w:rsidR="006A1E33" w:rsidRPr="00C00951">
        <w:rPr>
          <w:rFonts w:ascii="Times New Roman" w:hAnsi="Times New Roman" w:cs="Times New Roman"/>
          <w:sz w:val="24"/>
          <w:szCs w:val="24"/>
        </w:rPr>
        <w:t>,</w:t>
      </w:r>
      <w:r w:rsidRPr="00C00951">
        <w:rPr>
          <w:rFonts w:ascii="Times New Roman" w:hAnsi="Times New Roman" w:cs="Times New Roman"/>
          <w:sz w:val="24"/>
          <w:szCs w:val="24"/>
        </w:rPr>
        <w:t xml:space="preserve"> vagy eddig az időpontig a </w:t>
      </w:r>
      <w:r w:rsidR="00585250" w:rsidRPr="00C00951">
        <w:rPr>
          <w:rFonts w:ascii="Times New Roman" w:hAnsi="Times New Roman" w:cs="Times New Roman"/>
          <w:sz w:val="24"/>
          <w:szCs w:val="24"/>
        </w:rPr>
        <w:t>TEF</w:t>
      </w:r>
      <w:r w:rsidR="006A1E33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>székhelyén személyesen benyújtottak.</w:t>
      </w:r>
    </w:p>
    <w:p w14:paraId="7CD06887" w14:textId="77777777" w:rsidR="00F8131A" w:rsidRPr="00C00951" w:rsidRDefault="00F8131A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CAE6B7" w14:textId="3CAA0A38" w:rsidR="00F8131A" w:rsidRPr="00C00951" w:rsidRDefault="00F8131A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Az azonos tartalmú vagy nagyfokú</w:t>
      </w:r>
      <w:r w:rsidR="00F0188D" w:rsidRPr="00C00951">
        <w:rPr>
          <w:rFonts w:ascii="Times New Roman" w:hAnsi="Times New Roman" w:cs="Times New Roman"/>
          <w:sz w:val="24"/>
          <w:szCs w:val="24"/>
        </w:rPr>
        <w:t xml:space="preserve"> szöveg</w:t>
      </w:r>
      <w:r w:rsidRPr="00C00951">
        <w:rPr>
          <w:rFonts w:ascii="Times New Roman" w:hAnsi="Times New Roman" w:cs="Times New Roman"/>
          <w:sz w:val="24"/>
          <w:szCs w:val="24"/>
        </w:rPr>
        <w:t>azonosságot mutató pályázatok bírálat nélkül automatikusan kizárásra és elutasításra kerülnek.</w:t>
      </w:r>
    </w:p>
    <w:p w14:paraId="3E4B9C7C" w14:textId="77777777" w:rsidR="004478E4" w:rsidRPr="00C00951" w:rsidRDefault="004478E4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477AAA" w14:textId="79129FCA" w:rsidR="006A217B" w:rsidRPr="00C00951" w:rsidRDefault="007E47BB" w:rsidP="00042874">
      <w:pPr>
        <w:pStyle w:val="Cmsor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5" w:name="_Toc50921823"/>
      <w:bookmarkStart w:id="36" w:name="_Toc98344623"/>
      <w:bookmarkEnd w:id="35"/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593D37" w:rsidRPr="00C00951">
        <w:rPr>
          <w:rFonts w:ascii="Times New Roman" w:hAnsi="Times New Roman" w:cs="Times New Roman"/>
          <w:sz w:val="24"/>
          <w:szCs w:val="24"/>
        </w:rPr>
        <w:t>pályázat</w:t>
      </w:r>
      <w:r w:rsidR="00596D6F" w:rsidRPr="00C00951">
        <w:rPr>
          <w:rFonts w:ascii="Times New Roman" w:hAnsi="Times New Roman" w:cs="Times New Roman"/>
          <w:sz w:val="24"/>
          <w:szCs w:val="24"/>
        </w:rPr>
        <w:t xml:space="preserve"> értékelési szempontrendszere</w:t>
      </w:r>
      <w:bookmarkEnd w:id="36"/>
      <w:r w:rsidR="00596D6F" w:rsidRPr="00C00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908A9" w14:textId="77777777" w:rsidR="00C422C3" w:rsidRPr="00C00951" w:rsidRDefault="00C422C3" w:rsidP="009146E5"/>
    <w:p w14:paraId="60A20FCF" w14:textId="054FB2C5" w:rsidR="00C422C3" w:rsidRPr="00C00951" w:rsidRDefault="00C422C3" w:rsidP="00C422C3">
      <w:pPr>
        <w:spacing w:line="360" w:lineRule="auto"/>
        <w:rPr>
          <w:rFonts w:ascii="Times New Roman" w:hAnsi="Times New Roman"/>
          <w:sz w:val="24"/>
          <w:szCs w:val="24"/>
        </w:rPr>
      </w:pPr>
      <w:r w:rsidRPr="00C00951">
        <w:rPr>
          <w:rFonts w:ascii="Times New Roman" w:hAnsi="Times New Roman"/>
          <w:sz w:val="24"/>
          <w:szCs w:val="24"/>
        </w:rPr>
        <w:t xml:space="preserve">A Pályázatok értékelését Értékelő Bizottság végzi. </w:t>
      </w:r>
    </w:p>
    <w:p w14:paraId="480A0EF2" w14:textId="77777777" w:rsidR="004478E4" w:rsidRPr="00C00951" w:rsidRDefault="004478E4" w:rsidP="00042874"/>
    <w:p w14:paraId="2462807F" w14:textId="4B10D1A7" w:rsidR="006A217B" w:rsidRPr="00C00951" w:rsidRDefault="002D60B9" w:rsidP="00042874">
      <w:pPr>
        <w:pStyle w:val="Cmsor2"/>
        <w:tabs>
          <w:tab w:val="clear" w:pos="737"/>
        </w:tabs>
        <w:spacing w:before="0" w:after="0" w:line="240" w:lineRule="auto"/>
        <w:ind w:left="1418"/>
        <w:rPr>
          <w:rFonts w:ascii="Times New Roman" w:hAnsi="Times New Roman" w:cs="Times New Roman"/>
        </w:rPr>
      </w:pPr>
      <w:bookmarkStart w:id="37" w:name="_Toc50921825"/>
      <w:bookmarkStart w:id="38" w:name="_Toc98344624"/>
      <w:bookmarkEnd w:id="37"/>
      <w:r w:rsidRPr="00C00951">
        <w:rPr>
          <w:rFonts w:ascii="Times New Roman" w:hAnsi="Times New Roman" w:cs="Times New Roman"/>
        </w:rPr>
        <w:t>Családi Portaprogram</w:t>
      </w:r>
      <w:bookmarkEnd w:id="38"/>
      <w:r w:rsidR="009D35B7" w:rsidRPr="00C00951">
        <w:rPr>
          <w:rFonts w:ascii="Times New Roman" w:hAnsi="Times New Roman" w:cs="Times New Roman"/>
        </w:rPr>
        <w:t xml:space="preserve"> </w:t>
      </w:r>
    </w:p>
    <w:p w14:paraId="6F63C724" w14:textId="77777777" w:rsidR="004478E4" w:rsidRPr="00C00951" w:rsidRDefault="004478E4" w:rsidP="00042874">
      <w:pPr>
        <w:rPr>
          <w:lang w:eastAsia="hu-H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5807"/>
      </w:tblGrid>
      <w:tr w:rsidR="00006F9E" w:rsidRPr="00C00951" w14:paraId="7D27718D" w14:textId="77777777" w:rsidTr="002B789F">
        <w:trPr>
          <w:trHeight w:val="1076"/>
          <w:tblHeader/>
          <w:jc w:val="center"/>
        </w:trPr>
        <w:tc>
          <w:tcPr>
            <w:tcW w:w="1796" w:type="pct"/>
            <w:shd w:val="clear" w:color="auto" w:fill="D9D9D9"/>
            <w:vAlign w:val="center"/>
          </w:tcPr>
          <w:p w14:paraId="2C1CC393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9" w:name="_Hlk132195701"/>
            <w:r w:rsidRPr="00C00951">
              <w:rPr>
                <w:rFonts w:ascii="Times New Roman" w:hAnsi="Times New Roman" w:cs="Times New Roman"/>
                <w:b/>
                <w:sz w:val="24"/>
                <w:szCs w:val="24"/>
              </w:rPr>
              <w:t>Értékelési szempontok</w:t>
            </w:r>
          </w:p>
        </w:tc>
        <w:tc>
          <w:tcPr>
            <w:tcW w:w="3204" w:type="pct"/>
            <w:shd w:val="clear" w:color="auto" w:fill="D9D9D9"/>
            <w:vAlign w:val="center"/>
          </w:tcPr>
          <w:p w14:paraId="6687A73B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b/>
                <w:sz w:val="24"/>
                <w:szCs w:val="24"/>
              </w:rPr>
              <w:t>Pontszám</w:t>
            </w:r>
          </w:p>
        </w:tc>
      </w:tr>
      <w:bookmarkEnd w:id="39"/>
      <w:tr w:rsidR="00006F9E" w:rsidRPr="00C00951" w14:paraId="353326EF" w14:textId="77777777" w:rsidTr="002B789F">
        <w:trPr>
          <w:trHeight w:val="730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6D3C165F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b/>
                <w:sz w:val="24"/>
                <w:szCs w:val="24"/>
              </w:rPr>
              <w:t>1. A Pályázati felhívás célkitűzéseihez való kapcsolódás: Maximum 32 pont. Amennyiben a Pályázó az értékeléskor 10 pontot nem ér el, a pályázat nem támogatható.</w:t>
            </w:r>
          </w:p>
        </w:tc>
      </w:tr>
      <w:tr w:rsidR="00006F9E" w:rsidRPr="00C00951" w14:paraId="79758C7D" w14:textId="77777777" w:rsidTr="002B789F">
        <w:trPr>
          <w:trHeight w:val="908"/>
          <w:jc w:val="center"/>
        </w:trPr>
        <w:tc>
          <w:tcPr>
            <w:tcW w:w="1796" w:type="pct"/>
            <w:vAlign w:val="center"/>
          </w:tcPr>
          <w:p w14:paraId="06697260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1.1. Mennyire világosan meghatározottak a szakmai program általános és konkrét célkitűzései?</w:t>
            </w:r>
          </w:p>
        </w:tc>
        <w:tc>
          <w:tcPr>
            <w:tcW w:w="3204" w:type="pct"/>
            <w:vAlign w:val="center"/>
          </w:tcPr>
          <w:p w14:paraId="16556E4C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 xml:space="preserve">Világosan meghatározottak: 4 pont </w:t>
            </w:r>
          </w:p>
          <w:p w14:paraId="66750D88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 xml:space="preserve">Részben világosan meghatározottak: 1-3 pont </w:t>
            </w:r>
          </w:p>
          <w:p w14:paraId="339515E4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Nem világosak a célkitűzések: 0 pont</w:t>
            </w:r>
          </w:p>
        </w:tc>
      </w:tr>
      <w:tr w:rsidR="00006F9E" w:rsidRPr="00C00951" w14:paraId="76C7A0C8" w14:textId="77777777" w:rsidTr="002B789F">
        <w:trPr>
          <w:jc w:val="center"/>
        </w:trPr>
        <w:tc>
          <w:tcPr>
            <w:tcW w:w="1796" w:type="pct"/>
            <w:vAlign w:val="center"/>
          </w:tcPr>
          <w:p w14:paraId="2D9B8E3F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1.2. Mennyire tükrözi a pályázat a helyi sajátosságokat és a célcsoport sajátos igényeit?</w:t>
            </w:r>
          </w:p>
        </w:tc>
        <w:tc>
          <w:tcPr>
            <w:tcW w:w="3204" w:type="pct"/>
            <w:vAlign w:val="center"/>
          </w:tcPr>
          <w:p w14:paraId="43ACE406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A pályázat és a program tartalma illeszkedik a helyi sajátosságokhoz és a célcsoport sajátos</w:t>
            </w:r>
          </w:p>
          <w:p w14:paraId="5AB48B8D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igényeihez: 4 pont</w:t>
            </w:r>
          </w:p>
          <w:p w14:paraId="5B5A841A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Részben illeszkedik: 1-3 pont</w:t>
            </w:r>
          </w:p>
          <w:p w14:paraId="3A8AB828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Nem illeszkedik: 0 pont</w:t>
            </w:r>
          </w:p>
        </w:tc>
      </w:tr>
      <w:tr w:rsidR="00006F9E" w:rsidRPr="00C00951" w14:paraId="2CD444D2" w14:textId="77777777" w:rsidTr="002B789F">
        <w:trPr>
          <w:trHeight w:val="1280"/>
          <w:jc w:val="center"/>
        </w:trPr>
        <w:tc>
          <w:tcPr>
            <w:tcW w:w="1796" w:type="pct"/>
            <w:vAlign w:val="center"/>
          </w:tcPr>
          <w:p w14:paraId="63701915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1.3. Mennyire érvényesül a program aktivizáló hatása?</w:t>
            </w:r>
          </w:p>
        </w:tc>
        <w:tc>
          <w:tcPr>
            <w:tcW w:w="3204" w:type="pct"/>
            <w:vAlign w:val="center"/>
          </w:tcPr>
          <w:p w14:paraId="5E7F215B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 xml:space="preserve">Érvényesül a konkrét tevékenységek és a kiegészítő tevékenységek (bevonás, önfenntartó képesség növelése stb.) során is: 4 pont </w:t>
            </w:r>
          </w:p>
          <w:p w14:paraId="4E2F7B05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 xml:space="preserve">Részben érvényesül, csak egyik, vagy másik tevékenység során: 1-3 pont </w:t>
            </w:r>
          </w:p>
          <w:p w14:paraId="0E8F5C4A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 xml:space="preserve">Egyáltalán nem érvényesül: 0 pont </w:t>
            </w:r>
          </w:p>
        </w:tc>
      </w:tr>
      <w:tr w:rsidR="00006F9E" w:rsidRPr="00C00951" w14:paraId="195E491F" w14:textId="77777777" w:rsidTr="002B789F">
        <w:trPr>
          <w:jc w:val="center"/>
        </w:trPr>
        <w:tc>
          <w:tcPr>
            <w:tcW w:w="1796" w:type="pct"/>
            <w:vAlign w:val="center"/>
          </w:tcPr>
          <w:p w14:paraId="66610022" w14:textId="4FC55978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1.4. Milyen módon és elvek mentén kerülnek kiválasztásra és bevonásra a résztvevő háztartások?</w:t>
            </w:r>
          </w:p>
        </w:tc>
        <w:tc>
          <w:tcPr>
            <w:tcW w:w="3204" w:type="pct"/>
            <w:vAlign w:val="center"/>
          </w:tcPr>
          <w:p w14:paraId="324EFC02" w14:textId="6E0E676B" w:rsidR="00006F9E" w:rsidRPr="00C00951" w:rsidRDefault="00324947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A résztvevők kiválasztása t</w:t>
            </w:r>
            <w:r w:rsidR="00006F9E" w:rsidRPr="00C00951">
              <w:rPr>
                <w:rFonts w:ascii="Times New Roman" w:hAnsi="Times New Roman" w:cs="Times New Roman"/>
                <w:sz w:val="24"/>
                <w:szCs w:val="24"/>
              </w:rPr>
              <w:t xml:space="preserve">eljes </w:t>
            </w: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egészében a Felhívásban foglaltaknak</w:t>
            </w:r>
            <w:r w:rsidR="00006F9E" w:rsidRPr="00C00951">
              <w:rPr>
                <w:rFonts w:ascii="Times New Roman" w:hAnsi="Times New Roman" w:cs="Times New Roman"/>
                <w:sz w:val="24"/>
                <w:szCs w:val="24"/>
              </w:rPr>
              <w:t xml:space="preserve"> megfelelő</w:t>
            </w: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en történik</w:t>
            </w:r>
            <w:r w:rsidR="00006F9E" w:rsidRPr="00C00951">
              <w:rPr>
                <w:rFonts w:ascii="Times New Roman" w:hAnsi="Times New Roman" w:cs="Times New Roman"/>
                <w:sz w:val="24"/>
                <w:szCs w:val="24"/>
              </w:rPr>
              <w:t>: 4 pont</w:t>
            </w:r>
          </w:p>
          <w:p w14:paraId="1B26A289" w14:textId="05479BC4" w:rsidR="00006F9E" w:rsidRPr="00C00951" w:rsidRDefault="00324947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A résztvevők kiválasztása részben a Felhívásban foglaltaknak megfelelően történik</w:t>
            </w:r>
            <w:r w:rsidR="00006F9E" w:rsidRPr="00C00951">
              <w:rPr>
                <w:rFonts w:ascii="Times New Roman" w:hAnsi="Times New Roman" w:cs="Times New Roman"/>
                <w:sz w:val="24"/>
                <w:szCs w:val="24"/>
              </w:rPr>
              <w:t>: 1-3 pont</w:t>
            </w:r>
          </w:p>
          <w:p w14:paraId="34361206" w14:textId="216065ED" w:rsidR="00006F9E" w:rsidRPr="00C00951" w:rsidRDefault="00324947" w:rsidP="003249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résztvevők kiválasztása nem a Felhívásban foglaltaknak megfelelően történik</w:t>
            </w:r>
            <w:r w:rsidR="00006F9E" w:rsidRPr="00C00951">
              <w:rPr>
                <w:rFonts w:ascii="Times New Roman" w:hAnsi="Times New Roman" w:cs="Times New Roman"/>
                <w:sz w:val="24"/>
                <w:szCs w:val="24"/>
              </w:rPr>
              <w:t>: 0 pont</w:t>
            </w:r>
          </w:p>
        </w:tc>
      </w:tr>
      <w:tr w:rsidR="00006F9E" w:rsidRPr="00C00951" w14:paraId="479D04C2" w14:textId="77777777" w:rsidTr="002B789F">
        <w:trPr>
          <w:jc w:val="center"/>
        </w:trPr>
        <w:tc>
          <w:tcPr>
            <w:tcW w:w="1796" w:type="pct"/>
            <w:vAlign w:val="center"/>
          </w:tcPr>
          <w:p w14:paraId="5127F50A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 Mennyire megvalósíthatóak és koherensek egymással a pályázatban leírt tevékenységek?</w:t>
            </w:r>
          </w:p>
        </w:tc>
        <w:tc>
          <w:tcPr>
            <w:tcW w:w="3204" w:type="pct"/>
            <w:vAlign w:val="center"/>
          </w:tcPr>
          <w:p w14:paraId="04F0651E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 xml:space="preserve">A leírt tevékenységek megvalósíthatóak, egymással koherensek: 3 pont </w:t>
            </w:r>
          </w:p>
          <w:p w14:paraId="1563D344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 xml:space="preserve">A leírt tevékenységek egymással koherensek, de megvalósíthatóságuk nem egyértelműen alátámasztható: 1-2 pont </w:t>
            </w:r>
          </w:p>
          <w:p w14:paraId="31ACA75A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 xml:space="preserve">A leírt tevékenységek egymással nem koherensek, megvalósításuk nem biztosítható: 0 pont </w:t>
            </w:r>
          </w:p>
        </w:tc>
      </w:tr>
      <w:tr w:rsidR="00006F9E" w:rsidRPr="00C00951" w14:paraId="6010C544" w14:textId="77777777" w:rsidTr="002B789F">
        <w:trPr>
          <w:jc w:val="center"/>
        </w:trPr>
        <w:tc>
          <w:tcPr>
            <w:tcW w:w="1796" w:type="pct"/>
            <w:vAlign w:val="center"/>
          </w:tcPr>
          <w:p w14:paraId="6DCC50E1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1.6. Tartalmaz-e a pályázat számszerű, objektív módon mérhető adatokat a program és az eredményesség bemutatására?</w:t>
            </w:r>
          </w:p>
        </w:tc>
        <w:tc>
          <w:tcPr>
            <w:tcW w:w="3204" w:type="pct"/>
            <w:vAlign w:val="center"/>
          </w:tcPr>
          <w:p w14:paraId="5247AFBD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 xml:space="preserve">A pályázat széleskörűen tartalmaz mutatókat, mérhető adatokat: 2 pont </w:t>
            </w:r>
          </w:p>
          <w:p w14:paraId="232DC3FF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A pályázat tartalmaz mutatókat, mérhető</w:t>
            </w:r>
          </w:p>
          <w:p w14:paraId="2DC4DB6A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adatokat: 1 pont</w:t>
            </w:r>
          </w:p>
          <w:p w14:paraId="742239D0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A pályázat nem tartalmaz mutatókat, mérhető adatokat: 0 pont</w:t>
            </w:r>
          </w:p>
        </w:tc>
      </w:tr>
      <w:tr w:rsidR="00006F9E" w:rsidRPr="00C00951" w14:paraId="4D36E393" w14:textId="77777777" w:rsidTr="002B789F">
        <w:trPr>
          <w:jc w:val="center"/>
        </w:trPr>
        <w:tc>
          <w:tcPr>
            <w:tcW w:w="1796" w:type="pct"/>
            <w:vAlign w:val="center"/>
          </w:tcPr>
          <w:p w14:paraId="7E6CA056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1.7. Milyen módon valósul meg a tájékoztató előadások lebonyolítása, szervezése, a támogatott Pályázók részvételének biztosítása, felkészítése?</w:t>
            </w:r>
          </w:p>
        </w:tc>
        <w:tc>
          <w:tcPr>
            <w:tcW w:w="3204" w:type="pct"/>
            <w:vAlign w:val="center"/>
          </w:tcPr>
          <w:p w14:paraId="284FECE5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Teljes mértékben megvalósítható és megfelelő: 2 pont</w:t>
            </w:r>
          </w:p>
          <w:p w14:paraId="1D3FC52A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Részben megvalósítható és megfelelő: 1 pont</w:t>
            </w:r>
          </w:p>
          <w:p w14:paraId="327BAA09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Nem megvalósítható és megfelelő: 0 pont</w:t>
            </w:r>
          </w:p>
        </w:tc>
      </w:tr>
      <w:tr w:rsidR="00006F9E" w:rsidRPr="00C00951" w14:paraId="3CCC47D2" w14:textId="77777777" w:rsidTr="002B789F">
        <w:trPr>
          <w:jc w:val="center"/>
        </w:trPr>
        <w:tc>
          <w:tcPr>
            <w:tcW w:w="1796" w:type="pct"/>
            <w:vAlign w:val="center"/>
          </w:tcPr>
          <w:p w14:paraId="4DC5631B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1.8. Mennyire részletes, kidolgozott és megvalósítható a 2 fő segítő szakértő munkatárs megvalósítási időszakra szóló ütemezett munkaterve?</w:t>
            </w:r>
          </w:p>
        </w:tc>
        <w:tc>
          <w:tcPr>
            <w:tcW w:w="3204" w:type="pct"/>
            <w:vAlign w:val="center"/>
          </w:tcPr>
          <w:p w14:paraId="2877E172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Teljes mértékben részletes, kidolgozott és megvalósítható: 4 pont</w:t>
            </w:r>
          </w:p>
          <w:p w14:paraId="1A1095B4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Részben részletes, kidolgozott és megvalósítható: 2 pont</w:t>
            </w:r>
          </w:p>
          <w:p w14:paraId="094BD237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Nem részletes, nem kidolgozott és nem megvalósítható: 0 pont</w:t>
            </w:r>
          </w:p>
        </w:tc>
      </w:tr>
      <w:tr w:rsidR="00006F9E" w:rsidRPr="00C00951" w14:paraId="55C7BC1A" w14:textId="77777777" w:rsidTr="002B789F">
        <w:trPr>
          <w:jc w:val="center"/>
        </w:trPr>
        <w:tc>
          <w:tcPr>
            <w:tcW w:w="1796" w:type="pct"/>
            <w:vAlign w:val="center"/>
          </w:tcPr>
          <w:p w14:paraId="03EC13D7" w14:textId="6256CEDF" w:rsidR="004478E4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1.9. Alkalmazza-e a co-creation – közös alkotás – módszert az éves munkaterv összeállításakor</w:t>
            </w:r>
            <w:r w:rsidR="00727B09" w:rsidRPr="00C0095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04" w:type="pct"/>
            <w:vAlign w:val="center"/>
          </w:tcPr>
          <w:p w14:paraId="12C1DCB3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Alkalmazza: 5 pont</w:t>
            </w:r>
          </w:p>
          <w:p w14:paraId="71244A0E" w14:textId="77E95F9C" w:rsidR="004478E4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Nem alkalmazza: 0 pont</w:t>
            </w:r>
          </w:p>
          <w:p w14:paraId="323C7E58" w14:textId="77777777" w:rsidR="004478E4" w:rsidRPr="00C00951" w:rsidRDefault="004478E4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9E" w:rsidRPr="00C00951" w14:paraId="003CC029" w14:textId="77777777" w:rsidTr="002B789F">
        <w:trPr>
          <w:trHeight w:val="440"/>
          <w:jc w:val="center"/>
        </w:trPr>
        <w:tc>
          <w:tcPr>
            <w:tcW w:w="5000" w:type="pct"/>
            <w:gridSpan w:val="2"/>
            <w:shd w:val="clear" w:color="auto" w:fill="CCCCCC"/>
            <w:vAlign w:val="center"/>
          </w:tcPr>
          <w:p w14:paraId="6A880BE2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b/>
                <w:sz w:val="24"/>
                <w:szCs w:val="24"/>
              </w:rPr>
              <w:t>2. A település gazdasági jellemzői: Maximum 10 pont</w:t>
            </w:r>
          </w:p>
        </w:tc>
      </w:tr>
      <w:tr w:rsidR="00006F9E" w:rsidRPr="00C00951" w14:paraId="1295FE59" w14:textId="77777777" w:rsidTr="002B789F">
        <w:trPr>
          <w:trHeight w:val="61"/>
          <w:jc w:val="center"/>
        </w:trPr>
        <w:tc>
          <w:tcPr>
            <w:tcW w:w="1796" w:type="pct"/>
            <w:vAlign w:val="center"/>
          </w:tcPr>
          <w:p w14:paraId="35A49D51" w14:textId="068BE915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2.1. Hány % a Pályázó működési helye szerinti településen a 202</w:t>
            </w:r>
            <w:r w:rsidR="00F231CF" w:rsidRPr="00C009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 xml:space="preserve"> 01-12 hó közötti átlagos relatív mutató? </w:t>
            </w:r>
            <w:r w:rsidRPr="00C00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(nyilvántartott álláskeresők részaránya a munkavállalási korú népességhez viszonyítva-</w:t>
            </w:r>
          </w:p>
          <w:p w14:paraId="7096ADA2" w14:textId="3F64DA59" w:rsidR="00006F9E" w:rsidRPr="00C00951" w:rsidRDefault="00006F9E" w:rsidP="00105C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országos átlag 202</w:t>
            </w:r>
            <w:r w:rsidR="005A3BA1" w:rsidRPr="00C00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. 01-12 havi országos átlag 3,</w:t>
            </w:r>
            <w:r w:rsidR="00105C87" w:rsidRPr="00C009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%.) E Pályázati felhívás keretében kötelezően előírt relatív mutató: 3%)</w:t>
            </w:r>
          </w:p>
        </w:tc>
        <w:tc>
          <w:tcPr>
            <w:tcW w:w="3204" w:type="pct"/>
            <w:vAlign w:val="center"/>
          </w:tcPr>
          <w:p w14:paraId="5F900202" w14:textId="77777777" w:rsidR="00006F9E" w:rsidRPr="00C00951" w:rsidRDefault="00006F9E" w:rsidP="00042874">
            <w:pPr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8 % vagy azt meghaladó relatív mutató: 5 pont</w:t>
            </w:r>
          </w:p>
          <w:p w14:paraId="32A9DEC5" w14:textId="77777777" w:rsidR="00006F9E" w:rsidRPr="00C00951" w:rsidRDefault="00006F9E" w:rsidP="00042874">
            <w:pPr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5-7,9 % közötti relatív mutató: 3 pont</w:t>
            </w:r>
          </w:p>
          <w:p w14:paraId="39D3EF74" w14:textId="77777777" w:rsidR="00006F9E" w:rsidRPr="00C00951" w:rsidRDefault="00006F9E" w:rsidP="00042874">
            <w:pPr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3-4,9 % közötti relatív mutató: 1 pont</w:t>
            </w:r>
          </w:p>
        </w:tc>
      </w:tr>
      <w:tr w:rsidR="00006F9E" w:rsidRPr="00C00951" w14:paraId="47C6E811" w14:textId="77777777" w:rsidTr="002B789F">
        <w:trPr>
          <w:trHeight w:val="1047"/>
          <w:jc w:val="center"/>
        </w:trPr>
        <w:tc>
          <w:tcPr>
            <w:tcW w:w="1796" w:type="pct"/>
            <w:vAlign w:val="center"/>
          </w:tcPr>
          <w:p w14:paraId="1F4B6191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2.2. Település gazdasági és demográfiai jellemzői</w:t>
            </w:r>
          </w:p>
        </w:tc>
        <w:tc>
          <w:tcPr>
            <w:tcW w:w="3204" w:type="pct"/>
            <w:vAlign w:val="center"/>
          </w:tcPr>
          <w:p w14:paraId="29EACB39" w14:textId="015FD4DE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BM Startmunka mintaprogramot nem megvalósító szervezet: 5 pont</w:t>
            </w:r>
          </w:p>
          <w:p w14:paraId="2F83117D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2C2B3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Egyéb település: azok a települések, ahol főként romák lakta telep, illetve település-szövetbe ágyazódott elmaradott településrész található: 3 pont</w:t>
            </w:r>
          </w:p>
          <w:p w14:paraId="66342225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ECC77" w14:textId="54760A6F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BM Startmunka mintaprogramot megvalósító szervezet: 2 pont</w:t>
            </w:r>
          </w:p>
        </w:tc>
      </w:tr>
      <w:tr w:rsidR="00006F9E" w:rsidRPr="00C00951" w14:paraId="05BC1B70" w14:textId="77777777" w:rsidTr="002B789F">
        <w:trPr>
          <w:trHeight w:val="341"/>
          <w:jc w:val="center"/>
        </w:trPr>
        <w:tc>
          <w:tcPr>
            <w:tcW w:w="5000" w:type="pct"/>
            <w:gridSpan w:val="2"/>
            <w:shd w:val="clear" w:color="auto" w:fill="CCCCCC"/>
            <w:vAlign w:val="center"/>
          </w:tcPr>
          <w:p w14:paraId="34C1B150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b/>
                <w:sz w:val="24"/>
                <w:szCs w:val="24"/>
              </w:rPr>
              <w:t>3. Tervezett költségvetés és költséghatékonyság: Maximum 10 pont</w:t>
            </w:r>
          </w:p>
        </w:tc>
      </w:tr>
      <w:tr w:rsidR="00006F9E" w:rsidRPr="00C00951" w14:paraId="7AF5D19E" w14:textId="77777777" w:rsidTr="002B789F">
        <w:trPr>
          <w:jc w:val="center"/>
        </w:trPr>
        <w:tc>
          <w:tcPr>
            <w:tcW w:w="1796" w:type="pct"/>
            <w:vAlign w:val="center"/>
          </w:tcPr>
          <w:p w14:paraId="1C755535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3.1. A tervezett kiadások mennyire valósak és szükségesek, a szakmai program folyamatához illeszkedőek?</w:t>
            </w:r>
          </w:p>
          <w:p w14:paraId="5C528A99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pct"/>
            <w:vAlign w:val="center"/>
          </w:tcPr>
          <w:p w14:paraId="659C0033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A kiadások reálisan tervezettek és teljesen indokoltak: 5 pont</w:t>
            </w:r>
          </w:p>
          <w:p w14:paraId="2CC07E98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A kiadások részben tervezettek</w:t>
            </w:r>
          </w:p>
          <w:p w14:paraId="6FC54D6E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 xml:space="preserve">és indokoltak: 1-4 pont </w:t>
            </w:r>
          </w:p>
          <w:p w14:paraId="7F386859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A kiadások nem jól tervezettek és</w:t>
            </w:r>
          </w:p>
          <w:p w14:paraId="3208140C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nem indokoltak: 0 pont</w:t>
            </w:r>
          </w:p>
        </w:tc>
      </w:tr>
      <w:tr w:rsidR="00006F9E" w:rsidRPr="00C00951" w14:paraId="30402150" w14:textId="77777777" w:rsidTr="002B789F">
        <w:trPr>
          <w:jc w:val="center"/>
        </w:trPr>
        <w:tc>
          <w:tcPr>
            <w:tcW w:w="1796" w:type="pct"/>
            <w:vAlign w:val="center"/>
          </w:tcPr>
          <w:p w14:paraId="4377A29E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3.2. Mennyire világos, részletes és jól indokolt a költségvetés?</w:t>
            </w:r>
          </w:p>
        </w:tc>
        <w:tc>
          <w:tcPr>
            <w:tcW w:w="3204" w:type="pct"/>
            <w:vAlign w:val="center"/>
          </w:tcPr>
          <w:p w14:paraId="5FA669ED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Költségnemek tervezése megfelelően részletes és jól indokolt a költségvetés: 5 pont</w:t>
            </w:r>
          </w:p>
          <w:p w14:paraId="0E3AA3D5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 xml:space="preserve">Költségnemek tervezése részben megfelelően részletes és részben indokolt a költségvetés: 1-4 pont </w:t>
            </w:r>
          </w:p>
          <w:p w14:paraId="7AABEA15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Költségnemek tervezése nem megfelelően részletes és nem indokolt a költségvetés: 0 pont</w:t>
            </w:r>
          </w:p>
        </w:tc>
      </w:tr>
      <w:tr w:rsidR="00006F9E" w:rsidRPr="00C00951" w14:paraId="7C99179F" w14:textId="77777777" w:rsidTr="002B789F">
        <w:trPr>
          <w:trHeight w:val="440"/>
          <w:jc w:val="center"/>
        </w:trPr>
        <w:tc>
          <w:tcPr>
            <w:tcW w:w="5000" w:type="pct"/>
            <w:gridSpan w:val="2"/>
            <w:shd w:val="clear" w:color="auto" w:fill="CCCCCC"/>
            <w:vAlign w:val="center"/>
          </w:tcPr>
          <w:p w14:paraId="274AD34E" w14:textId="5AFC61B5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Erőforrások a </w:t>
            </w:r>
            <w:r w:rsidR="00175B3E" w:rsidRPr="00C00951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  <w:r w:rsidRPr="00C00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lebonyolításához, ez irányú tapasztalat: Maximum 5 pont</w:t>
            </w:r>
          </w:p>
        </w:tc>
      </w:tr>
      <w:tr w:rsidR="00006F9E" w:rsidRPr="00C00951" w14:paraId="23F6B8C6" w14:textId="77777777" w:rsidTr="002B789F">
        <w:trPr>
          <w:jc w:val="center"/>
        </w:trPr>
        <w:tc>
          <w:tcPr>
            <w:tcW w:w="1796" w:type="pct"/>
            <w:vAlign w:val="center"/>
          </w:tcPr>
          <w:p w14:paraId="182C291F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 xml:space="preserve">4.1. A program működtetése szempontjából mennyire megfelelőek a Pályázó </w:t>
            </w:r>
            <w:r w:rsidRPr="00C00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személyi feltételei, felkészültsége?</w:t>
            </w:r>
          </w:p>
        </w:tc>
        <w:tc>
          <w:tcPr>
            <w:tcW w:w="3204" w:type="pct"/>
            <w:vAlign w:val="center"/>
          </w:tcPr>
          <w:p w14:paraId="71325590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személyi feltételek, a felkészültség teljesen megfelelő: 2 pont </w:t>
            </w:r>
          </w:p>
          <w:p w14:paraId="33096435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A személyi feltételek, a felkészültség részben megfelelő: 1 pont</w:t>
            </w:r>
          </w:p>
          <w:p w14:paraId="0A561881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személyi feltételek, felkészültsége nem megfelelő: 0 pont</w:t>
            </w:r>
          </w:p>
        </w:tc>
      </w:tr>
      <w:tr w:rsidR="00006F9E" w:rsidRPr="00C00951" w14:paraId="1FD863DF" w14:textId="77777777" w:rsidTr="002B789F">
        <w:trPr>
          <w:jc w:val="center"/>
        </w:trPr>
        <w:tc>
          <w:tcPr>
            <w:tcW w:w="1796" w:type="pct"/>
            <w:vAlign w:val="center"/>
          </w:tcPr>
          <w:p w14:paraId="4B1B4857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A program működtetése szempontjából mennyire megfelelőek a Pályázó tárgyi feltételei, felkészültsége?</w:t>
            </w:r>
          </w:p>
        </w:tc>
        <w:tc>
          <w:tcPr>
            <w:tcW w:w="3204" w:type="pct"/>
            <w:vAlign w:val="center"/>
          </w:tcPr>
          <w:p w14:paraId="70B30539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 xml:space="preserve">A tárgyi feltételek teljesen megfelelőek: 2 pont </w:t>
            </w:r>
          </w:p>
          <w:p w14:paraId="1EDC50D3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A tárgyi feltételek részben megfelelőek: 1 pont</w:t>
            </w:r>
          </w:p>
          <w:p w14:paraId="05155E89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A tárgyi feltételek nem megfelelőek: 0 pont</w:t>
            </w:r>
          </w:p>
        </w:tc>
      </w:tr>
      <w:tr w:rsidR="00006F9E" w:rsidRPr="00C00951" w14:paraId="46797E1F" w14:textId="77777777" w:rsidTr="002B789F">
        <w:trPr>
          <w:jc w:val="center"/>
        </w:trPr>
        <w:tc>
          <w:tcPr>
            <w:tcW w:w="1796" w:type="pct"/>
            <w:vAlign w:val="center"/>
          </w:tcPr>
          <w:p w14:paraId="4B7C1B08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4.3. Megfelelő tartalmú-e a programba bevontakkal megkötni tervezett megállapodás?</w:t>
            </w:r>
          </w:p>
        </w:tc>
        <w:tc>
          <w:tcPr>
            <w:tcW w:w="3204" w:type="pct"/>
            <w:vAlign w:val="center"/>
          </w:tcPr>
          <w:p w14:paraId="7325E482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Megfelelő: 1 pont</w:t>
            </w:r>
          </w:p>
          <w:p w14:paraId="0FBC50EE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Nem megfelelő: 0 pont</w:t>
            </w:r>
          </w:p>
        </w:tc>
      </w:tr>
      <w:tr w:rsidR="00006F9E" w:rsidRPr="00C00951" w14:paraId="12CF66B3" w14:textId="77777777" w:rsidTr="002B789F">
        <w:trPr>
          <w:trHeight w:val="440"/>
          <w:jc w:val="center"/>
        </w:trPr>
        <w:tc>
          <w:tcPr>
            <w:tcW w:w="5000" w:type="pct"/>
            <w:gridSpan w:val="2"/>
            <w:shd w:val="clear" w:color="auto" w:fill="CCCCCC"/>
            <w:vAlign w:val="center"/>
          </w:tcPr>
          <w:p w14:paraId="3DE845ED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b/>
                <w:sz w:val="24"/>
                <w:szCs w:val="24"/>
              </w:rPr>
              <w:t>5. Kiegészítő értékelési szempontok a már előző évben is pályázó szervezetek számára (az új pályázók az 5-5 pontot automatikusan megkapják) Maximum 10 pont</w:t>
            </w:r>
          </w:p>
        </w:tc>
      </w:tr>
      <w:tr w:rsidR="00006F9E" w:rsidRPr="00C00951" w14:paraId="6E33E60B" w14:textId="77777777" w:rsidTr="002B789F">
        <w:trPr>
          <w:jc w:val="center"/>
        </w:trPr>
        <w:tc>
          <w:tcPr>
            <w:tcW w:w="1796" w:type="pct"/>
            <w:vAlign w:val="center"/>
          </w:tcPr>
          <w:p w14:paraId="39A38D16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5.1. Részt vett-e az előző pályázati időszakban a Szociális Földprogramok Szakmai és Érdekképviseleti Egyesülete (SZOFOSZ) által szervezett online szakmai rendezvényen?</w:t>
            </w:r>
          </w:p>
        </w:tc>
        <w:tc>
          <w:tcPr>
            <w:tcW w:w="3204" w:type="pct"/>
            <w:vAlign w:val="center"/>
          </w:tcPr>
          <w:p w14:paraId="52685756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Igen: 5 pont</w:t>
            </w:r>
          </w:p>
          <w:p w14:paraId="07EB6FFD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Nem: 0 pont</w:t>
            </w:r>
          </w:p>
        </w:tc>
      </w:tr>
      <w:tr w:rsidR="00006F9E" w:rsidRPr="00C00951" w14:paraId="719F4B99" w14:textId="77777777" w:rsidTr="002B789F">
        <w:trPr>
          <w:jc w:val="center"/>
        </w:trPr>
        <w:tc>
          <w:tcPr>
            <w:tcW w:w="1796" w:type="pct"/>
            <w:vAlign w:val="center"/>
          </w:tcPr>
          <w:p w14:paraId="580D297C" w14:textId="6FCBB19B" w:rsidR="00006F9E" w:rsidRPr="00C00951" w:rsidRDefault="00006F9E" w:rsidP="00DC1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5.2. A Pályázó a beszámolási</w:t>
            </w:r>
            <w:r w:rsidR="00FE3FFD" w:rsidRPr="00C00951">
              <w:rPr>
                <w:rFonts w:ascii="Times New Roman" w:hAnsi="Times New Roman" w:cs="Times New Roman"/>
                <w:sz w:val="24"/>
                <w:szCs w:val="24"/>
              </w:rPr>
              <w:t xml:space="preserve"> kötelezettsége keretében a 2022</w:t>
            </w: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 xml:space="preserve">. évi pályázata vonatkozásában a beszámolót </w:t>
            </w:r>
            <w:r w:rsidR="00D016B1" w:rsidRPr="00C00951">
              <w:rPr>
                <w:rFonts w:ascii="Times New Roman" w:hAnsi="Times New Roman" w:cs="Times New Roman"/>
                <w:sz w:val="24"/>
                <w:szCs w:val="24"/>
              </w:rPr>
              <w:t xml:space="preserve">szabályszerűen, </w:t>
            </w: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 xml:space="preserve">határidőben benyújtotta-e a </w:t>
            </w:r>
            <w:r w:rsidR="00DC10C7" w:rsidRPr="00C00951">
              <w:rPr>
                <w:rFonts w:ascii="Times New Roman" w:hAnsi="Times New Roman" w:cs="Times New Roman"/>
                <w:sz w:val="24"/>
                <w:szCs w:val="24"/>
              </w:rPr>
              <w:t>TEF</w:t>
            </w: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 xml:space="preserve"> részére?</w:t>
            </w:r>
          </w:p>
        </w:tc>
        <w:tc>
          <w:tcPr>
            <w:tcW w:w="3204" w:type="pct"/>
            <w:vAlign w:val="center"/>
          </w:tcPr>
          <w:p w14:paraId="0BFD4CB2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Igen: 5 pont</w:t>
            </w:r>
          </w:p>
          <w:p w14:paraId="0F74098E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Nem: 0 pont</w:t>
            </w:r>
          </w:p>
        </w:tc>
      </w:tr>
      <w:tr w:rsidR="00006F9E" w:rsidRPr="00C00951" w14:paraId="10755C9A" w14:textId="77777777" w:rsidTr="002B789F">
        <w:trPr>
          <w:trHeight w:val="437"/>
          <w:jc w:val="center"/>
        </w:trPr>
        <w:tc>
          <w:tcPr>
            <w:tcW w:w="5000" w:type="pct"/>
            <w:gridSpan w:val="2"/>
            <w:shd w:val="clear" w:color="auto" w:fill="C0C0C0"/>
            <w:vAlign w:val="center"/>
          </w:tcPr>
          <w:p w14:paraId="07242392" w14:textId="77777777" w:rsidR="00006F9E" w:rsidRPr="00C00951" w:rsidRDefault="00006F9E" w:rsidP="0004287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b/>
                <w:sz w:val="24"/>
                <w:szCs w:val="24"/>
              </w:rPr>
              <w:t>Összesen: 67 pont</w:t>
            </w:r>
          </w:p>
        </w:tc>
      </w:tr>
    </w:tbl>
    <w:p w14:paraId="016E3B25" w14:textId="77777777" w:rsidR="00006F9E" w:rsidRPr="00C00951" w:rsidRDefault="00006F9E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1"/>
        <w:gridCol w:w="5361"/>
      </w:tblGrid>
      <w:tr w:rsidR="00006F9E" w:rsidRPr="00C00951" w14:paraId="21BB5CEE" w14:textId="77777777" w:rsidTr="002B789F">
        <w:trPr>
          <w:trHeight w:val="440"/>
          <w:jc w:val="center"/>
        </w:trPr>
        <w:tc>
          <w:tcPr>
            <w:tcW w:w="5000" w:type="pct"/>
            <w:gridSpan w:val="2"/>
            <w:shd w:val="clear" w:color="auto" w:fill="CCCCCC"/>
            <w:vAlign w:val="center"/>
          </w:tcPr>
          <w:p w14:paraId="750D7E83" w14:textId="44042E94" w:rsidR="00006F9E" w:rsidRPr="00C00951" w:rsidRDefault="00006F9E" w:rsidP="00B45E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b/>
                <w:sz w:val="24"/>
                <w:szCs w:val="24"/>
              </w:rPr>
              <w:t>6. A bio-/ökológiai gazdálkodás szemléleti alapjainak alkalmazása (nem kötelező) programelem illeszkedése a pályázathoz. Maximum 10 pont</w:t>
            </w:r>
          </w:p>
        </w:tc>
      </w:tr>
      <w:tr w:rsidR="00006F9E" w:rsidRPr="00C00951" w14:paraId="5A63E93E" w14:textId="77777777" w:rsidTr="002B789F">
        <w:trPr>
          <w:jc w:val="center"/>
        </w:trPr>
        <w:tc>
          <w:tcPr>
            <w:tcW w:w="2042" w:type="pct"/>
            <w:vAlign w:val="center"/>
          </w:tcPr>
          <w:p w14:paraId="2BE8DB52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6.1. Mennyire egyértelműen, szakszerűen mutatja be a szakmai program az ökológiai gazdálkodás terén eddig tett lépéseket és/vagy a bevezetendő tevékenységeket?</w:t>
            </w:r>
          </w:p>
        </w:tc>
        <w:tc>
          <w:tcPr>
            <w:tcW w:w="2958" w:type="pct"/>
            <w:vAlign w:val="center"/>
          </w:tcPr>
          <w:p w14:paraId="1F32AFDC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 xml:space="preserve">Világos, egyértelmű és szakszerű bemutatás: 4 pont </w:t>
            </w:r>
          </w:p>
          <w:p w14:paraId="769140F1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 xml:space="preserve">Részben világos, egyértelmű és szakszerű bemutatás: 1-3 pont </w:t>
            </w:r>
          </w:p>
          <w:p w14:paraId="3D755C54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Nem világos/egyértelmű, nem szakszerű bemutatás: 0 pont</w:t>
            </w:r>
          </w:p>
        </w:tc>
      </w:tr>
      <w:tr w:rsidR="00006F9E" w:rsidRPr="00C00951" w14:paraId="6730BD28" w14:textId="77777777" w:rsidTr="002B789F">
        <w:trPr>
          <w:jc w:val="center"/>
        </w:trPr>
        <w:tc>
          <w:tcPr>
            <w:tcW w:w="2042" w:type="pct"/>
            <w:vAlign w:val="center"/>
          </w:tcPr>
          <w:p w14:paraId="45F7CA7D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 Mennyire szervesen illeszkedik a programelem a pályázat egészéhez?</w:t>
            </w:r>
          </w:p>
        </w:tc>
        <w:tc>
          <w:tcPr>
            <w:tcW w:w="2958" w:type="pct"/>
            <w:vAlign w:val="center"/>
          </w:tcPr>
          <w:p w14:paraId="4E1FE484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Teljes mértékben: 3 pont</w:t>
            </w:r>
          </w:p>
          <w:p w14:paraId="388E8441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Részben illeszkedik: 1-2 pont</w:t>
            </w:r>
          </w:p>
          <w:p w14:paraId="4E748575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Nem illeszkedik: 0 pont</w:t>
            </w:r>
          </w:p>
        </w:tc>
      </w:tr>
      <w:tr w:rsidR="00006F9E" w:rsidRPr="00C00951" w14:paraId="734ADA37" w14:textId="77777777" w:rsidTr="002B789F">
        <w:trPr>
          <w:jc w:val="center"/>
        </w:trPr>
        <w:tc>
          <w:tcPr>
            <w:tcW w:w="2042" w:type="pct"/>
            <w:vAlign w:val="center"/>
          </w:tcPr>
          <w:p w14:paraId="53D597B3" w14:textId="1F3D37CB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 xml:space="preserve">6.3. Milyen mértékben valósul meg a bio-/ökológiai gazdálkodással kapcsolatos szemléletformálás a </w:t>
            </w:r>
            <w:r w:rsidR="00175B3E" w:rsidRPr="00C00951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 xml:space="preserve"> folyamatában?</w:t>
            </w:r>
          </w:p>
        </w:tc>
        <w:tc>
          <w:tcPr>
            <w:tcW w:w="2958" w:type="pct"/>
            <w:vAlign w:val="center"/>
          </w:tcPr>
          <w:p w14:paraId="442984A5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Teljes mértékben megvalósul: 3 pont</w:t>
            </w:r>
          </w:p>
          <w:p w14:paraId="07D286E3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Részben megvalósul: 1-2 pont</w:t>
            </w:r>
          </w:p>
          <w:p w14:paraId="328D56E2" w14:textId="77777777" w:rsidR="00006F9E" w:rsidRPr="00C00951" w:rsidRDefault="00006F9E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Nem valósul meg: 0 pont</w:t>
            </w:r>
          </w:p>
        </w:tc>
      </w:tr>
      <w:tr w:rsidR="00006F9E" w:rsidRPr="00C00951" w14:paraId="054C888E" w14:textId="77777777" w:rsidTr="002B789F">
        <w:trPr>
          <w:trHeight w:val="437"/>
          <w:jc w:val="center"/>
        </w:trPr>
        <w:tc>
          <w:tcPr>
            <w:tcW w:w="5000" w:type="pct"/>
            <w:gridSpan w:val="2"/>
            <w:shd w:val="clear" w:color="auto" w:fill="C0C0C0"/>
            <w:vAlign w:val="center"/>
          </w:tcPr>
          <w:p w14:paraId="19A26013" w14:textId="77777777" w:rsidR="00006F9E" w:rsidRPr="00C00951" w:rsidRDefault="00006F9E" w:rsidP="0004287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b/>
                <w:sz w:val="24"/>
                <w:szCs w:val="24"/>
              </w:rPr>
              <w:t>Összesen: 10 pont</w:t>
            </w:r>
          </w:p>
        </w:tc>
      </w:tr>
      <w:tr w:rsidR="002D0CB1" w:rsidRPr="00C00951" w14:paraId="614A0252" w14:textId="77777777" w:rsidTr="002B789F">
        <w:trPr>
          <w:trHeight w:val="437"/>
          <w:jc w:val="center"/>
        </w:trPr>
        <w:tc>
          <w:tcPr>
            <w:tcW w:w="5000" w:type="pct"/>
            <w:gridSpan w:val="2"/>
            <w:shd w:val="clear" w:color="auto" w:fill="C0C0C0"/>
            <w:vAlign w:val="center"/>
          </w:tcPr>
          <w:p w14:paraId="49ABDCFF" w14:textId="139502F4" w:rsidR="002D0CB1" w:rsidRPr="00C00951" w:rsidRDefault="002D0CB1" w:rsidP="0004287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b/>
                <w:sz w:val="24"/>
                <w:szCs w:val="24"/>
              </w:rPr>
              <w:t>Mindösszesen: 77 pont</w:t>
            </w:r>
          </w:p>
        </w:tc>
      </w:tr>
      <w:tr w:rsidR="00B45E4B" w:rsidRPr="00C00951" w14:paraId="02C13951" w14:textId="77777777" w:rsidTr="00B45E4B">
        <w:trPr>
          <w:trHeight w:val="43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A0C564" w14:textId="77777777" w:rsidR="00B45E4B" w:rsidRPr="00C00951" w:rsidRDefault="00B45E4B" w:rsidP="00362EC7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b/>
                <w:sz w:val="24"/>
                <w:szCs w:val="24"/>
              </w:rPr>
              <w:t>Amennyiben a Pályázó az értékeléskor bármely értékelési szempont esetében 0 pontot ér el, a programelem nem támogatható.</w:t>
            </w:r>
          </w:p>
        </w:tc>
      </w:tr>
    </w:tbl>
    <w:p w14:paraId="537DF0F7" w14:textId="77777777" w:rsidR="003D5399" w:rsidRPr="00C00951" w:rsidRDefault="003D5399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7E1B5D" w14:textId="45E7C2CF" w:rsidR="00F42111" w:rsidRPr="00C00951" w:rsidRDefault="004779C4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Pályázónak legalább </w:t>
      </w:r>
      <w:r w:rsidR="007D18D0" w:rsidRPr="00C00951">
        <w:rPr>
          <w:rFonts w:ascii="Times New Roman" w:hAnsi="Times New Roman" w:cs="Times New Roman"/>
          <w:sz w:val="24"/>
          <w:szCs w:val="24"/>
        </w:rPr>
        <w:t>3</w:t>
      </w:r>
      <w:r w:rsidR="00B876F5" w:rsidRPr="00C00951">
        <w:rPr>
          <w:rFonts w:ascii="Times New Roman" w:hAnsi="Times New Roman" w:cs="Times New Roman"/>
          <w:sz w:val="24"/>
          <w:szCs w:val="24"/>
        </w:rPr>
        <w:t>0</w:t>
      </w:r>
      <w:r w:rsidRPr="00C00951">
        <w:rPr>
          <w:rFonts w:ascii="Times New Roman" w:hAnsi="Times New Roman" w:cs="Times New Roman"/>
          <w:sz w:val="24"/>
          <w:szCs w:val="24"/>
        </w:rPr>
        <w:t xml:space="preserve"> pontot szükséges elérnie az </w:t>
      </w:r>
      <w:r w:rsidR="00361429" w:rsidRPr="00C00951">
        <w:rPr>
          <w:rFonts w:ascii="Times New Roman" w:hAnsi="Times New Roman" w:cs="Times New Roman"/>
          <w:sz w:val="24"/>
          <w:szCs w:val="24"/>
        </w:rPr>
        <w:t>összpontszámból</w:t>
      </w:r>
      <w:r w:rsidRPr="00C00951">
        <w:rPr>
          <w:rFonts w:ascii="Times New Roman" w:hAnsi="Times New Roman" w:cs="Times New Roman"/>
          <w:sz w:val="24"/>
          <w:szCs w:val="24"/>
        </w:rPr>
        <w:t xml:space="preserve"> ahhoz, hogy pályázata elfogadásra kerül</w:t>
      </w:r>
      <w:r w:rsidR="00BC55F9" w:rsidRPr="00C00951">
        <w:rPr>
          <w:rFonts w:ascii="Times New Roman" w:hAnsi="Times New Roman" w:cs="Times New Roman"/>
          <w:sz w:val="24"/>
          <w:szCs w:val="24"/>
        </w:rPr>
        <w:t>hessen</w:t>
      </w:r>
      <w:r w:rsidRPr="00C009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39E7CF" w14:textId="77777777" w:rsidR="004478E4" w:rsidRPr="00C00951" w:rsidRDefault="004478E4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8CF5EB" w14:textId="617B5C32" w:rsidR="009471F2" w:rsidRPr="00C00951" w:rsidRDefault="0067742B" w:rsidP="00042874">
      <w:pPr>
        <w:pStyle w:val="Cmsor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0" w:name="_Toc50921827"/>
      <w:bookmarkStart w:id="41" w:name="_Toc50921828"/>
      <w:bookmarkStart w:id="42" w:name="_Toc98344625"/>
      <w:bookmarkEnd w:id="40"/>
      <w:bookmarkEnd w:id="41"/>
      <w:r w:rsidRPr="00C00951">
        <w:rPr>
          <w:rFonts w:ascii="Times New Roman" w:hAnsi="Times New Roman" w:cs="Times New Roman"/>
          <w:sz w:val="24"/>
          <w:szCs w:val="24"/>
        </w:rPr>
        <w:t>K</w:t>
      </w:r>
      <w:r w:rsidR="009471F2" w:rsidRPr="00C00951">
        <w:rPr>
          <w:rFonts w:ascii="Times New Roman" w:hAnsi="Times New Roman" w:cs="Times New Roman"/>
          <w:sz w:val="24"/>
          <w:szCs w:val="24"/>
        </w:rPr>
        <w:t>ihirdetés, közzététel</w:t>
      </w:r>
      <w:bookmarkEnd w:id="42"/>
    </w:p>
    <w:p w14:paraId="119460D4" w14:textId="77777777" w:rsidR="00020F47" w:rsidRPr="00C00951" w:rsidRDefault="00020F47" w:rsidP="00042874">
      <w:pPr>
        <w:spacing w:line="240" w:lineRule="auto"/>
        <w:rPr>
          <w:b/>
        </w:rPr>
      </w:pPr>
    </w:p>
    <w:p w14:paraId="5B82FB0B" w14:textId="566DA4CA" w:rsidR="00EF6EA6" w:rsidRPr="00C00951" w:rsidRDefault="009471F2" w:rsidP="00042874">
      <w:pPr>
        <w:spacing w:line="240" w:lineRule="auto"/>
        <w:rPr>
          <w:rFonts w:ascii="Times New Roman" w:hAnsi="Times New Roman" w:cs="Times New Roman"/>
        </w:rPr>
      </w:pPr>
      <w:r w:rsidRPr="00C00951">
        <w:rPr>
          <w:rFonts w:ascii="Times New Roman" w:hAnsi="Times New Roman" w:cs="Times New Roman"/>
          <w:sz w:val="24"/>
          <w:szCs w:val="24"/>
        </w:rPr>
        <w:t>A benyújtott pályázatokró</w:t>
      </w:r>
      <w:r w:rsidR="00270A01" w:rsidRPr="00C00951">
        <w:rPr>
          <w:rFonts w:ascii="Times New Roman" w:hAnsi="Times New Roman" w:cs="Times New Roman"/>
          <w:sz w:val="24"/>
          <w:szCs w:val="24"/>
        </w:rPr>
        <w:t xml:space="preserve">l a </w:t>
      </w:r>
      <w:r w:rsidR="00BF6927" w:rsidRPr="00C00951">
        <w:rPr>
          <w:rFonts w:ascii="Times New Roman" w:hAnsi="Times New Roman" w:cs="Times New Roman"/>
          <w:sz w:val="24"/>
          <w:szCs w:val="24"/>
        </w:rPr>
        <w:t>BM</w:t>
      </w:r>
      <w:r w:rsidR="00270A01" w:rsidRPr="00C00951">
        <w:rPr>
          <w:rFonts w:ascii="Times New Roman" w:hAnsi="Times New Roman" w:cs="Times New Roman"/>
          <w:sz w:val="24"/>
          <w:szCs w:val="24"/>
        </w:rPr>
        <w:t xml:space="preserve"> dönt. A </w:t>
      </w:r>
      <w:r w:rsidR="00531882" w:rsidRPr="00C00951">
        <w:rPr>
          <w:rFonts w:ascii="Times New Roman" w:hAnsi="Times New Roman" w:cs="Times New Roman"/>
          <w:sz w:val="24"/>
          <w:szCs w:val="24"/>
        </w:rPr>
        <w:t>TEF</w:t>
      </w:r>
      <w:r w:rsidR="00B7649F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 xml:space="preserve">a nyertes </w:t>
      </w:r>
      <w:r w:rsidR="00094E0F" w:rsidRPr="00C00951">
        <w:rPr>
          <w:rFonts w:ascii="Times New Roman" w:hAnsi="Times New Roman" w:cs="Times New Roman"/>
          <w:sz w:val="24"/>
          <w:szCs w:val="24"/>
        </w:rPr>
        <w:t>P</w:t>
      </w:r>
      <w:r w:rsidRPr="00C00951">
        <w:rPr>
          <w:rFonts w:ascii="Times New Roman" w:hAnsi="Times New Roman" w:cs="Times New Roman"/>
          <w:sz w:val="24"/>
          <w:szCs w:val="24"/>
        </w:rPr>
        <w:t xml:space="preserve">ályázók listáját a </w:t>
      </w:r>
      <w:r w:rsidR="00531882" w:rsidRPr="00C00951">
        <w:rPr>
          <w:rFonts w:ascii="Times New Roman" w:hAnsi="Times New Roman" w:cs="Times New Roman"/>
          <w:sz w:val="24"/>
          <w:szCs w:val="24"/>
        </w:rPr>
        <w:t xml:space="preserve">BM </w:t>
      </w:r>
      <w:r w:rsidRPr="00C00951">
        <w:rPr>
          <w:rFonts w:ascii="Times New Roman" w:hAnsi="Times New Roman" w:cs="Times New Roman"/>
          <w:sz w:val="24"/>
          <w:szCs w:val="24"/>
        </w:rPr>
        <w:t>döntés</w:t>
      </w:r>
      <w:r w:rsidR="002368DC" w:rsidRPr="00C00951">
        <w:rPr>
          <w:rFonts w:ascii="Times New Roman" w:hAnsi="Times New Roman" w:cs="Times New Roman"/>
          <w:sz w:val="24"/>
          <w:szCs w:val="24"/>
        </w:rPr>
        <w:t>ének</w:t>
      </w:r>
      <w:r w:rsidRPr="00C00951">
        <w:rPr>
          <w:rFonts w:ascii="Times New Roman" w:hAnsi="Times New Roman" w:cs="Times New Roman"/>
          <w:sz w:val="24"/>
          <w:szCs w:val="24"/>
        </w:rPr>
        <w:t xml:space="preserve"> kézhezvételét követő </w:t>
      </w:r>
      <w:r w:rsidR="005F1F09" w:rsidRPr="00C00951">
        <w:rPr>
          <w:rFonts w:ascii="Times New Roman" w:hAnsi="Times New Roman" w:cs="Times New Roman"/>
          <w:sz w:val="24"/>
          <w:szCs w:val="24"/>
        </w:rPr>
        <w:t>7</w:t>
      </w:r>
      <w:r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B8294A" w:rsidRPr="00C00951">
        <w:rPr>
          <w:rFonts w:ascii="Times New Roman" w:hAnsi="Times New Roman" w:cs="Times New Roman"/>
          <w:sz w:val="24"/>
          <w:szCs w:val="24"/>
        </w:rPr>
        <w:t>(</w:t>
      </w:r>
      <w:r w:rsidR="005F1F09" w:rsidRPr="00C00951">
        <w:rPr>
          <w:rFonts w:ascii="Times New Roman" w:hAnsi="Times New Roman" w:cs="Times New Roman"/>
          <w:sz w:val="24"/>
          <w:szCs w:val="24"/>
        </w:rPr>
        <w:t>hét</w:t>
      </w:r>
      <w:r w:rsidR="00B8294A" w:rsidRPr="00C00951">
        <w:rPr>
          <w:rFonts w:ascii="Times New Roman" w:hAnsi="Times New Roman" w:cs="Times New Roman"/>
          <w:sz w:val="24"/>
          <w:szCs w:val="24"/>
        </w:rPr>
        <w:t xml:space="preserve">) </w:t>
      </w:r>
      <w:r w:rsidRPr="00C00951">
        <w:rPr>
          <w:rFonts w:ascii="Times New Roman" w:hAnsi="Times New Roman" w:cs="Times New Roman"/>
          <w:sz w:val="24"/>
          <w:szCs w:val="24"/>
        </w:rPr>
        <w:t>munkanapon belül</w:t>
      </w:r>
      <w:r w:rsidR="002368DC" w:rsidRPr="00C00951">
        <w:rPr>
          <w:rFonts w:ascii="Times New Roman" w:hAnsi="Times New Roman" w:cs="Times New Roman"/>
          <w:sz w:val="24"/>
          <w:szCs w:val="24"/>
        </w:rPr>
        <w:t>, illetve az egyesülési jogról, a közhasznú jogállásról, valamint a civil szervezetek működéséről és támogatásáról szóló 2011. évi CLXXV. törvény 53. § (5) bekezdése szerinti civil engedély megérkezését követően</w:t>
      </w:r>
      <w:r w:rsidRPr="00C00951">
        <w:rPr>
          <w:rFonts w:ascii="Times New Roman" w:hAnsi="Times New Roman" w:cs="Times New Roman"/>
          <w:sz w:val="24"/>
          <w:szCs w:val="24"/>
        </w:rPr>
        <w:t xml:space="preserve"> a </w:t>
      </w:r>
      <w:hyperlink r:id="rId12" w:history="1">
        <w:r w:rsidR="007D5718" w:rsidRPr="00C00951">
          <w:rPr>
            <w:rStyle w:val="Hiperhivatkozs"/>
            <w:rFonts w:ascii="Times New Roman" w:hAnsi="Times New Roman" w:cs="Times New Roman"/>
            <w:sz w:val="24"/>
            <w:szCs w:val="24"/>
          </w:rPr>
          <w:t>www.tef.gov.hu</w:t>
        </w:r>
      </w:hyperlink>
      <w:r w:rsidR="00270A01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 xml:space="preserve">internetes honlapján közzéteszi, </w:t>
      </w:r>
      <w:r w:rsidR="00B35B2F" w:rsidRPr="00C00951">
        <w:rPr>
          <w:rFonts w:ascii="Times New Roman" w:hAnsi="Times New Roman" w:cs="Times New Roman"/>
          <w:sz w:val="24"/>
          <w:szCs w:val="24"/>
        </w:rPr>
        <w:t xml:space="preserve">majd </w:t>
      </w:r>
      <w:r w:rsidRPr="00C00951">
        <w:rPr>
          <w:rFonts w:ascii="Times New Roman" w:hAnsi="Times New Roman" w:cs="Times New Roman"/>
          <w:sz w:val="24"/>
          <w:szCs w:val="24"/>
        </w:rPr>
        <w:t xml:space="preserve">ezt követően </w:t>
      </w:r>
      <w:r w:rsidR="000B6F17" w:rsidRPr="00C00951">
        <w:rPr>
          <w:rFonts w:ascii="Times New Roman" w:hAnsi="Times New Roman" w:cs="Times New Roman"/>
          <w:sz w:val="24"/>
          <w:szCs w:val="24"/>
        </w:rPr>
        <w:t>elektronikusan</w:t>
      </w:r>
      <w:r w:rsidRPr="00C00951">
        <w:rPr>
          <w:rFonts w:ascii="Times New Roman" w:hAnsi="Times New Roman" w:cs="Times New Roman"/>
          <w:sz w:val="24"/>
          <w:szCs w:val="24"/>
        </w:rPr>
        <w:t xml:space="preserve"> tájékoztatja a </w:t>
      </w:r>
      <w:r w:rsidR="00B8294A" w:rsidRPr="00C00951">
        <w:rPr>
          <w:rFonts w:ascii="Times New Roman" w:hAnsi="Times New Roman" w:cs="Times New Roman"/>
          <w:sz w:val="24"/>
          <w:szCs w:val="24"/>
        </w:rPr>
        <w:t>P</w:t>
      </w:r>
      <w:r w:rsidRPr="00C00951">
        <w:rPr>
          <w:rFonts w:ascii="Times New Roman" w:hAnsi="Times New Roman" w:cs="Times New Roman"/>
          <w:sz w:val="24"/>
          <w:szCs w:val="24"/>
        </w:rPr>
        <w:t>ályázókat a pályázat eredményéről</w:t>
      </w:r>
      <w:r w:rsidR="00B35B2F" w:rsidRPr="00C009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79A586" w14:textId="77777777" w:rsidR="00EF6EA6" w:rsidRPr="00C00951" w:rsidRDefault="00EF6EA6" w:rsidP="00042874">
      <w:pPr>
        <w:spacing w:line="240" w:lineRule="auto"/>
        <w:rPr>
          <w:rFonts w:ascii="Times New Roman" w:hAnsi="Times New Roman" w:cs="Times New Roman"/>
        </w:rPr>
      </w:pPr>
    </w:p>
    <w:p w14:paraId="2A5613FE" w14:textId="4757AD9A" w:rsidR="009471F2" w:rsidRPr="00C00951" w:rsidRDefault="00B35B2F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Az értesítés tartalmazza a támogatási döntést, a pályázatban megjelöltnél alacsonyabb támogatás biztosítása, </w:t>
      </w:r>
      <w:r w:rsidR="00022538" w:rsidRPr="00C00951">
        <w:rPr>
          <w:rFonts w:ascii="Times New Roman" w:hAnsi="Times New Roman" w:cs="Times New Roman"/>
          <w:sz w:val="24"/>
          <w:szCs w:val="24"/>
        </w:rPr>
        <w:t>a támogatás</w:t>
      </w:r>
      <w:r w:rsidRPr="00C00951">
        <w:rPr>
          <w:rFonts w:ascii="Times New Roman" w:hAnsi="Times New Roman" w:cs="Times New Roman"/>
          <w:sz w:val="24"/>
          <w:szCs w:val="24"/>
        </w:rPr>
        <w:t xml:space="preserve"> feltételekhez kötése vagy elutasítása esetén ennek indokait, a </w:t>
      </w:r>
      <w:r w:rsidR="00094E0F" w:rsidRPr="00C00951">
        <w:rPr>
          <w:rFonts w:ascii="Times New Roman" w:hAnsi="Times New Roman" w:cs="Times New Roman"/>
          <w:sz w:val="24"/>
          <w:szCs w:val="24"/>
        </w:rPr>
        <w:t>Pályázó</w:t>
      </w:r>
      <w:r w:rsidRPr="00C00951">
        <w:rPr>
          <w:rFonts w:ascii="Times New Roman" w:hAnsi="Times New Roman" w:cs="Times New Roman"/>
          <w:sz w:val="24"/>
          <w:szCs w:val="24"/>
        </w:rPr>
        <w:t xml:space="preserve"> által teljesítendő feltételeket és annak határidejét, a </w:t>
      </w:r>
      <w:r w:rsidR="00181697" w:rsidRPr="00C00951">
        <w:rPr>
          <w:rFonts w:ascii="Times New Roman" w:hAnsi="Times New Roman" w:cs="Times New Roman"/>
          <w:sz w:val="24"/>
          <w:szCs w:val="24"/>
        </w:rPr>
        <w:t>támogatói okirat</w:t>
      </w:r>
      <w:r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B8294A" w:rsidRPr="00C00951">
        <w:rPr>
          <w:rFonts w:ascii="Times New Roman" w:hAnsi="Times New Roman" w:cs="Times New Roman"/>
          <w:sz w:val="24"/>
          <w:szCs w:val="24"/>
        </w:rPr>
        <w:t xml:space="preserve">kiadására </w:t>
      </w:r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C67CEF" w:rsidRPr="00C00951">
        <w:rPr>
          <w:rFonts w:ascii="Times New Roman" w:hAnsi="Times New Roman" w:cs="Times New Roman"/>
          <w:sz w:val="24"/>
          <w:szCs w:val="24"/>
        </w:rPr>
        <w:t>BM</w:t>
      </w:r>
      <w:r w:rsidR="006D1CA4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>által megállapított ésszerű határidőre utalást és a kifogás benyújtásának lehetőségét és módját.</w:t>
      </w:r>
    </w:p>
    <w:p w14:paraId="4349D0D0" w14:textId="77777777" w:rsidR="009471F2" w:rsidRPr="00C00951" w:rsidRDefault="009471F2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6712B5" w14:textId="44457C66" w:rsidR="002368DC" w:rsidRPr="00C00951" w:rsidRDefault="002368DC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Elutasítás esetén az értesítésnek tartalmaznia kell az elutasítás részletes indokait.</w:t>
      </w:r>
    </w:p>
    <w:p w14:paraId="007EB942" w14:textId="77777777" w:rsidR="004478E4" w:rsidRPr="00C00951" w:rsidRDefault="004478E4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B57E16" w14:textId="3C6E0587" w:rsidR="006E1EAB" w:rsidRPr="00C00951" w:rsidRDefault="006E1EAB" w:rsidP="00042874">
      <w:pPr>
        <w:pStyle w:val="Cmsor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3" w:name="_Toc50921830"/>
      <w:bookmarkStart w:id="44" w:name="_Toc98344626"/>
      <w:bookmarkEnd w:id="43"/>
      <w:r w:rsidRPr="00C00951">
        <w:rPr>
          <w:rFonts w:ascii="Times New Roman" w:hAnsi="Times New Roman" w:cs="Times New Roman"/>
          <w:sz w:val="24"/>
          <w:szCs w:val="24"/>
        </w:rPr>
        <w:t>Jogorvoslati lehetőség</w:t>
      </w:r>
      <w:bookmarkEnd w:id="44"/>
    </w:p>
    <w:p w14:paraId="0E2E77A9" w14:textId="77777777" w:rsidR="00020F47" w:rsidRPr="00C00951" w:rsidRDefault="00020F47" w:rsidP="00042874">
      <w:pPr>
        <w:spacing w:line="240" w:lineRule="auto"/>
        <w:rPr>
          <w:b/>
          <w:bCs/>
        </w:rPr>
      </w:pPr>
    </w:p>
    <w:p w14:paraId="732DBCE3" w14:textId="08640E9F" w:rsidR="002E059A" w:rsidRPr="00C00951" w:rsidRDefault="002E059A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Az Ávr. 102/D. § (1) bekezdését a kizárólag hazai forrás terhére finanszírozott, pályázati úton biztosított költségvetési támogatás esetén a költségvetési támogatás államháztartáson kívüli igénylője vagy kedvezményezettje tekintetében kell alkalmazni, így kifogás benyújtására államháztartáson belüli szervezetnek nincs lehetősége.</w:t>
      </w:r>
    </w:p>
    <w:p w14:paraId="4A3CEB4F" w14:textId="77777777" w:rsidR="009A48D5" w:rsidRPr="00C00951" w:rsidRDefault="009A48D5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934155" w14:textId="2B87C482" w:rsidR="009C0DB2" w:rsidRPr="00C00951" w:rsidRDefault="009C0DB2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lastRenderedPageBreak/>
        <w:t xml:space="preserve">Államháztartáson kívüli igénylő vagy kedvezményezett kifogást nyújthat be a </w:t>
      </w:r>
      <w:r w:rsidR="005E14B8" w:rsidRPr="00C00951">
        <w:rPr>
          <w:rFonts w:ascii="Times New Roman" w:hAnsi="Times New Roman" w:cs="Times New Roman"/>
          <w:sz w:val="24"/>
          <w:szCs w:val="24"/>
        </w:rPr>
        <w:t>TEF-hez</w:t>
      </w:r>
      <w:r w:rsidRPr="00C00951">
        <w:rPr>
          <w:rFonts w:ascii="Times New Roman" w:hAnsi="Times New Roman" w:cs="Times New Roman"/>
          <w:sz w:val="24"/>
          <w:szCs w:val="24"/>
        </w:rPr>
        <w:t xml:space="preserve">, ha a pályázati eljárásra, a támogatási döntés meghozatalára, a támogatói okiratok kiadására, a támogatás folyósítására, visszakövetelésére vonatkozó eljárás véleménye szerint jogszabálysértő. </w:t>
      </w:r>
    </w:p>
    <w:p w14:paraId="6046F100" w14:textId="77777777" w:rsidR="009A48D5" w:rsidRPr="00C00951" w:rsidRDefault="009A48D5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576BE5" w14:textId="374B3A9F" w:rsidR="00BD46CB" w:rsidRPr="00C00951" w:rsidRDefault="00BD46CB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Nem nyújtható be kifogás az olyan döntés, intézkedés ellen, amellyel szemben jogorvoslatnak van </w:t>
      </w:r>
      <w:r w:rsidR="006D0A53" w:rsidRPr="00C00951">
        <w:rPr>
          <w:rFonts w:ascii="Times New Roman" w:hAnsi="Times New Roman" w:cs="Times New Roman"/>
          <w:sz w:val="24"/>
          <w:szCs w:val="24"/>
        </w:rPr>
        <w:t>helye</w:t>
      </w:r>
      <w:r w:rsidRPr="00C00951">
        <w:rPr>
          <w:rFonts w:ascii="Times New Roman" w:hAnsi="Times New Roman" w:cs="Times New Roman"/>
          <w:sz w:val="24"/>
          <w:szCs w:val="24"/>
        </w:rPr>
        <w:t xml:space="preserve"> vagy amely a támogatás igénylőjére, illetve a </w:t>
      </w:r>
      <w:r w:rsidR="00E9698F" w:rsidRPr="00C00951">
        <w:rPr>
          <w:rFonts w:ascii="Times New Roman" w:hAnsi="Times New Roman" w:cs="Times New Roman"/>
          <w:sz w:val="24"/>
          <w:szCs w:val="24"/>
        </w:rPr>
        <w:t>Pályázóra</w:t>
      </w:r>
      <w:r w:rsidRPr="00C00951">
        <w:rPr>
          <w:rFonts w:ascii="Times New Roman" w:hAnsi="Times New Roman" w:cs="Times New Roman"/>
          <w:sz w:val="24"/>
          <w:szCs w:val="24"/>
        </w:rPr>
        <w:t xml:space="preserve"> vonatkozó jogot, kötelezettséget közvetlenül nem állapít meg.</w:t>
      </w:r>
    </w:p>
    <w:p w14:paraId="40009366" w14:textId="77777777" w:rsidR="009A48D5" w:rsidRPr="00C00951" w:rsidRDefault="009A48D5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D2E9A9" w14:textId="77777777" w:rsidR="00BD46CB" w:rsidRPr="00C00951" w:rsidRDefault="00BD46CB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kifogás benyújtására a kifogásolt intézkedéshez vagy mulasztáshoz kapcsolódóan megállapított határidőn belül, ennek hiányában az arról való tudomásszerzéstől számított </w:t>
      </w:r>
      <w:r w:rsidR="009E3B75" w:rsidRPr="00C00951">
        <w:rPr>
          <w:rFonts w:ascii="Times New Roman" w:hAnsi="Times New Roman" w:cs="Times New Roman"/>
          <w:sz w:val="24"/>
          <w:szCs w:val="24"/>
        </w:rPr>
        <w:t>10 (</w:t>
      </w:r>
      <w:r w:rsidRPr="00C00951">
        <w:rPr>
          <w:rFonts w:ascii="Times New Roman" w:hAnsi="Times New Roman" w:cs="Times New Roman"/>
          <w:sz w:val="24"/>
          <w:szCs w:val="24"/>
        </w:rPr>
        <w:t>tíz</w:t>
      </w:r>
      <w:r w:rsidR="009E3B75" w:rsidRPr="00C00951">
        <w:rPr>
          <w:rFonts w:ascii="Times New Roman" w:hAnsi="Times New Roman" w:cs="Times New Roman"/>
          <w:sz w:val="24"/>
          <w:szCs w:val="24"/>
        </w:rPr>
        <w:t>)</w:t>
      </w:r>
      <w:r w:rsidRPr="00C00951">
        <w:rPr>
          <w:rFonts w:ascii="Times New Roman" w:hAnsi="Times New Roman" w:cs="Times New Roman"/>
          <w:sz w:val="24"/>
          <w:szCs w:val="24"/>
        </w:rPr>
        <w:t xml:space="preserve"> napon belül, de legkésőbb az annak bekövetkezésétől számított </w:t>
      </w:r>
      <w:r w:rsidR="00B8294A" w:rsidRPr="00C00951">
        <w:rPr>
          <w:rFonts w:ascii="Times New Roman" w:hAnsi="Times New Roman" w:cs="Times New Roman"/>
          <w:sz w:val="24"/>
          <w:szCs w:val="24"/>
        </w:rPr>
        <w:t>30 (</w:t>
      </w:r>
      <w:r w:rsidRPr="00C00951">
        <w:rPr>
          <w:rFonts w:ascii="Times New Roman" w:hAnsi="Times New Roman" w:cs="Times New Roman"/>
          <w:sz w:val="24"/>
          <w:szCs w:val="24"/>
        </w:rPr>
        <w:t>harminc</w:t>
      </w:r>
      <w:r w:rsidR="00B8294A" w:rsidRPr="00C00951">
        <w:rPr>
          <w:rFonts w:ascii="Times New Roman" w:hAnsi="Times New Roman" w:cs="Times New Roman"/>
          <w:sz w:val="24"/>
          <w:szCs w:val="24"/>
        </w:rPr>
        <w:t>)</w:t>
      </w:r>
      <w:r w:rsidRPr="00C00951">
        <w:rPr>
          <w:rFonts w:ascii="Times New Roman" w:hAnsi="Times New Roman" w:cs="Times New Roman"/>
          <w:sz w:val="24"/>
          <w:szCs w:val="24"/>
        </w:rPr>
        <w:t xml:space="preserve"> napon belül, írásban van lehetőség. A kifogás benyújtására nyitva álló határidő elmulasztása miatt igazolási kérelem benyújtásának helye nincs.</w:t>
      </w:r>
    </w:p>
    <w:p w14:paraId="3C5ADE73" w14:textId="77777777" w:rsidR="005A1B4A" w:rsidRPr="00C00951" w:rsidRDefault="005A1B4A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14A464" w14:textId="15A8EED6" w:rsidR="00BD46CB" w:rsidRPr="00C00951" w:rsidRDefault="00BD46CB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 kifogás tartalmazza</w:t>
      </w:r>
    </w:p>
    <w:p w14:paraId="293D47D3" w14:textId="0CDF488F" w:rsidR="00BD46CB" w:rsidRPr="00C00951" w:rsidRDefault="00BD46CB" w:rsidP="00042874">
      <w:pPr>
        <w:pStyle w:val="Listaszerbekezds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 kifogást tevő nevét, székhelyét vagy lakcímét, a nem természetes személy kifogást tevő képviselője nevét,</w:t>
      </w:r>
    </w:p>
    <w:p w14:paraId="2EF936D4" w14:textId="6CEF4DFE" w:rsidR="00BD46CB" w:rsidRPr="00C00951" w:rsidRDefault="00BD46CB" w:rsidP="00042874">
      <w:pPr>
        <w:pStyle w:val="Listaszerbekezds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 kifogással érintett pályázat vagy támogatói okira</w:t>
      </w:r>
      <w:r w:rsidR="00B8294A" w:rsidRPr="00C00951">
        <w:rPr>
          <w:rFonts w:ascii="Times New Roman" w:hAnsi="Times New Roman" w:cs="Times New Roman"/>
          <w:sz w:val="24"/>
          <w:szCs w:val="24"/>
        </w:rPr>
        <w:t xml:space="preserve">t </w:t>
      </w:r>
      <w:r w:rsidRPr="00C00951">
        <w:rPr>
          <w:rFonts w:ascii="Times New Roman" w:hAnsi="Times New Roman" w:cs="Times New Roman"/>
          <w:sz w:val="24"/>
          <w:szCs w:val="24"/>
        </w:rPr>
        <w:t>azonosításához szükséges adatokat,</w:t>
      </w:r>
    </w:p>
    <w:p w14:paraId="29B9404E" w14:textId="33900462" w:rsidR="00BD46CB" w:rsidRPr="00C00951" w:rsidRDefault="00BD46CB" w:rsidP="00042874">
      <w:pPr>
        <w:pStyle w:val="Listaszerbekezds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 kifogásolt intézkedés vagy mulasztás meghatározását,</w:t>
      </w:r>
    </w:p>
    <w:p w14:paraId="42E4A948" w14:textId="0905BBDD" w:rsidR="00BD46CB" w:rsidRPr="00C00951" w:rsidRDefault="00BD46CB" w:rsidP="00042874">
      <w:pPr>
        <w:pStyle w:val="Listaszerbekezds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 kifogás alapjául szolgáló tényeket és a kifogásolt vagy elmaradt intézkedéssel megsértett jogszabályi rendelkezés pontos megjelölését és</w:t>
      </w:r>
    </w:p>
    <w:p w14:paraId="593F0ACB" w14:textId="523FCEF8" w:rsidR="006D0A53" w:rsidRPr="00C00951" w:rsidRDefault="00BD46CB" w:rsidP="00042874">
      <w:pPr>
        <w:pStyle w:val="Listaszerbekezds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nem elektronikus úton történő kapcsolattartás esetén a kifogást tevő aláírását.</w:t>
      </w:r>
    </w:p>
    <w:p w14:paraId="7E9D637D" w14:textId="77777777" w:rsidR="003D5399" w:rsidRPr="00C00951" w:rsidRDefault="003D5399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D1CD76" w14:textId="74F3D715" w:rsidR="00BD46CB" w:rsidRPr="00C00951" w:rsidRDefault="00BD46CB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Érdemi vizsgálat nélkül el kell utasítani a kifogást, ha</w:t>
      </w:r>
    </w:p>
    <w:p w14:paraId="7FDD70BC" w14:textId="498F3C69" w:rsidR="00BD46CB" w:rsidRPr="00C00951" w:rsidRDefault="00BD46CB" w:rsidP="00042874">
      <w:pPr>
        <w:pStyle w:val="Listaszerbekezds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azt határidőn túl terjesztették elő,</w:t>
      </w:r>
    </w:p>
    <w:p w14:paraId="6D3AD2D5" w14:textId="170D64AF" w:rsidR="00BD46CB" w:rsidRPr="00C00951" w:rsidRDefault="00BD46CB" w:rsidP="00042874">
      <w:pPr>
        <w:pStyle w:val="Listaszerbekezds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azt nem az arra jogosult terjeszti elő,</w:t>
      </w:r>
    </w:p>
    <w:p w14:paraId="04B72866" w14:textId="77DC4D8F" w:rsidR="00BD46CB" w:rsidRPr="00C00951" w:rsidRDefault="00BD46CB" w:rsidP="00042874">
      <w:pPr>
        <w:pStyle w:val="Listaszerbekezds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az a korábbival azonos tartalmú,</w:t>
      </w:r>
    </w:p>
    <w:p w14:paraId="01957DA4" w14:textId="1EDC5993" w:rsidR="00BD46CB" w:rsidRPr="00C00951" w:rsidRDefault="009A48D5" w:rsidP="00042874">
      <w:pPr>
        <w:pStyle w:val="Listaszerbekezds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</w:t>
      </w:r>
      <w:r w:rsidR="00BD46CB" w:rsidRPr="00C00951">
        <w:rPr>
          <w:rFonts w:ascii="Times New Roman" w:hAnsi="Times New Roman" w:cs="Times New Roman"/>
          <w:sz w:val="24"/>
          <w:szCs w:val="24"/>
        </w:rPr>
        <w:t xml:space="preserve"> kifogás nem tartalmazza a</w:t>
      </w:r>
      <w:r w:rsidR="00975FA8" w:rsidRPr="00C00951">
        <w:rPr>
          <w:rFonts w:ascii="Times New Roman" w:hAnsi="Times New Roman" w:cs="Times New Roman"/>
          <w:sz w:val="24"/>
          <w:szCs w:val="24"/>
        </w:rPr>
        <w:t xml:space="preserve"> fenti bekezdésben</w:t>
      </w:r>
      <w:r w:rsidR="00BD46CB" w:rsidRPr="00C00951">
        <w:rPr>
          <w:rFonts w:ascii="Times New Roman" w:hAnsi="Times New Roman" w:cs="Times New Roman"/>
          <w:sz w:val="24"/>
          <w:szCs w:val="24"/>
        </w:rPr>
        <w:t xml:space="preserve"> meghatározott adatokat,</w:t>
      </w:r>
    </w:p>
    <w:p w14:paraId="5F01B2F9" w14:textId="476C4CE5" w:rsidR="00BD46CB" w:rsidRPr="00C00951" w:rsidRDefault="00BD46CB" w:rsidP="00042874">
      <w:pPr>
        <w:pStyle w:val="Listaszerbekezds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azt a korábbi kifogás tárgyában hozott döntéssel szemben nyújtották be,</w:t>
      </w:r>
    </w:p>
    <w:p w14:paraId="5F3BF5B7" w14:textId="20CEDA97" w:rsidR="00BD46CB" w:rsidRPr="00C00951" w:rsidRDefault="00BD46CB" w:rsidP="00042874">
      <w:pPr>
        <w:pStyle w:val="Listaszerbekezds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 kifogás benyújtásának nincs helye,</w:t>
      </w:r>
    </w:p>
    <w:p w14:paraId="1A4E4B12" w14:textId="1FDEE2EB" w:rsidR="00BD46CB" w:rsidRPr="00C00951" w:rsidRDefault="00BD46CB" w:rsidP="00042874">
      <w:pPr>
        <w:pStyle w:val="Listaszerbekezds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kifogás kizárólag olyan jogsértés ellen irányul, </w:t>
      </w:r>
      <w:r w:rsidR="00975FA8" w:rsidRPr="00C00951">
        <w:rPr>
          <w:rFonts w:ascii="Times New Roman" w:hAnsi="Times New Roman" w:cs="Times New Roman"/>
          <w:sz w:val="24"/>
          <w:szCs w:val="24"/>
        </w:rPr>
        <w:t>a</w:t>
      </w:r>
      <w:r w:rsidRPr="00C00951">
        <w:rPr>
          <w:rFonts w:ascii="Times New Roman" w:hAnsi="Times New Roman" w:cs="Times New Roman"/>
          <w:sz w:val="24"/>
          <w:szCs w:val="24"/>
        </w:rPr>
        <w:t>mely a sérelmezett eljárás megismétlésével nem orvosolható.</w:t>
      </w:r>
    </w:p>
    <w:p w14:paraId="48A29FFF" w14:textId="77777777" w:rsidR="00DA1203" w:rsidRPr="00C00951" w:rsidRDefault="00DA1203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E0C4CB" w14:textId="0458CEDA" w:rsidR="00FE3546" w:rsidRPr="00C00951" w:rsidRDefault="00E92633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595014" w:rsidRPr="00C00951">
        <w:rPr>
          <w:rFonts w:ascii="Times New Roman" w:hAnsi="Times New Roman" w:cs="Times New Roman"/>
          <w:sz w:val="24"/>
          <w:szCs w:val="24"/>
        </w:rPr>
        <w:t>TEF</w:t>
      </w:r>
      <w:r w:rsidR="00FE3546" w:rsidRPr="00C00951">
        <w:rPr>
          <w:rFonts w:ascii="Times New Roman" w:hAnsi="Times New Roman" w:cs="Times New Roman"/>
          <w:sz w:val="24"/>
          <w:szCs w:val="24"/>
        </w:rPr>
        <w:t xml:space="preserve"> ha a kifogásban foglaltakkal egyetért – megteszi a kifogásban sérelmezett helyzet megszüntetéséhez szükséges intézkedéseket, vagy a </w:t>
      </w:r>
      <w:r w:rsidR="0038716D" w:rsidRPr="00C00951">
        <w:rPr>
          <w:rFonts w:ascii="Times New Roman" w:hAnsi="Times New Roman" w:cs="Times New Roman"/>
          <w:sz w:val="24"/>
          <w:szCs w:val="24"/>
        </w:rPr>
        <w:t xml:space="preserve">kifogás </w:t>
      </w:r>
      <w:r w:rsidR="00FE3546" w:rsidRPr="00C00951">
        <w:rPr>
          <w:rFonts w:ascii="Times New Roman" w:hAnsi="Times New Roman" w:cs="Times New Roman"/>
          <w:sz w:val="24"/>
          <w:szCs w:val="24"/>
        </w:rPr>
        <w:t xml:space="preserve">beérkezésétől számított 5 (öt) munkanapon belül – a kifogás elbírálásához szükséges dokumentumokkal együtt – a BM </w:t>
      </w:r>
      <w:r w:rsidR="00A11139" w:rsidRPr="00C00951">
        <w:rPr>
          <w:rFonts w:ascii="Times New Roman" w:hAnsi="Times New Roman" w:cs="Times New Roman"/>
          <w:sz w:val="24"/>
          <w:szCs w:val="24"/>
        </w:rPr>
        <w:t>t</w:t>
      </w:r>
      <w:r w:rsidR="00FE3546" w:rsidRPr="00C00951">
        <w:rPr>
          <w:rFonts w:ascii="Times New Roman" w:hAnsi="Times New Roman" w:cs="Times New Roman"/>
          <w:sz w:val="24"/>
          <w:szCs w:val="24"/>
        </w:rPr>
        <w:t xml:space="preserve">ársadalmi </w:t>
      </w:r>
      <w:r w:rsidR="00A11139" w:rsidRPr="00C00951">
        <w:rPr>
          <w:rFonts w:ascii="Times New Roman" w:hAnsi="Times New Roman" w:cs="Times New Roman"/>
          <w:sz w:val="24"/>
          <w:szCs w:val="24"/>
        </w:rPr>
        <w:t>f</w:t>
      </w:r>
      <w:r w:rsidR="00FE3546" w:rsidRPr="00C00951">
        <w:rPr>
          <w:rFonts w:ascii="Times New Roman" w:hAnsi="Times New Roman" w:cs="Times New Roman"/>
          <w:sz w:val="24"/>
          <w:szCs w:val="24"/>
        </w:rPr>
        <w:t xml:space="preserve">elzárkózásért </w:t>
      </w:r>
      <w:r w:rsidR="00A11139" w:rsidRPr="00C00951">
        <w:rPr>
          <w:rFonts w:ascii="Times New Roman" w:hAnsi="Times New Roman" w:cs="Times New Roman"/>
          <w:sz w:val="24"/>
          <w:szCs w:val="24"/>
        </w:rPr>
        <w:t>f</w:t>
      </w:r>
      <w:r w:rsidR="00FE3546" w:rsidRPr="00C00951">
        <w:rPr>
          <w:rFonts w:ascii="Times New Roman" w:hAnsi="Times New Roman" w:cs="Times New Roman"/>
          <w:sz w:val="24"/>
          <w:szCs w:val="24"/>
        </w:rPr>
        <w:t xml:space="preserve">elelős </w:t>
      </w:r>
      <w:r w:rsidR="00A11139" w:rsidRPr="00C00951">
        <w:rPr>
          <w:rFonts w:ascii="Times New Roman" w:hAnsi="Times New Roman" w:cs="Times New Roman"/>
          <w:sz w:val="24"/>
          <w:szCs w:val="24"/>
        </w:rPr>
        <w:t>h</w:t>
      </w:r>
      <w:r w:rsidR="00FE3546" w:rsidRPr="00C00951">
        <w:rPr>
          <w:rFonts w:ascii="Times New Roman" w:hAnsi="Times New Roman" w:cs="Times New Roman"/>
          <w:sz w:val="24"/>
          <w:szCs w:val="24"/>
        </w:rPr>
        <w:t xml:space="preserve">elyettes </w:t>
      </w:r>
      <w:r w:rsidR="00A11139" w:rsidRPr="00C00951">
        <w:rPr>
          <w:rFonts w:ascii="Times New Roman" w:hAnsi="Times New Roman" w:cs="Times New Roman"/>
          <w:sz w:val="24"/>
          <w:szCs w:val="24"/>
        </w:rPr>
        <w:t>á</w:t>
      </w:r>
      <w:r w:rsidR="00FE3546" w:rsidRPr="00C00951">
        <w:rPr>
          <w:rFonts w:ascii="Times New Roman" w:hAnsi="Times New Roman" w:cs="Times New Roman"/>
          <w:sz w:val="24"/>
          <w:szCs w:val="24"/>
        </w:rPr>
        <w:t>llamtitkár</w:t>
      </w:r>
      <w:r w:rsidR="00212AF6" w:rsidRPr="00C00951">
        <w:rPr>
          <w:rFonts w:ascii="Times New Roman" w:hAnsi="Times New Roman" w:cs="Times New Roman"/>
          <w:sz w:val="24"/>
          <w:szCs w:val="24"/>
        </w:rPr>
        <w:t xml:space="preserve">ának (a továbbiakban: </w:t>
      </w:r>
      <w:r w:rsidR="008E7F05" w:rsidRPr="00C00951">
        <w:rPr>
          <w:rFonts w:ascii="Times New Roman" w:hAnsi="Times New Roman" w:cs="Times New Roman"/>
          <w:sz w:val="24"/>
          <w:szCs w:val="24"/>
        </w:rPr>
        <w:t>„</w:t>
      </w:r>
      <w:r w:rsidR="00212AF6" w:rsidRPr="00C00951">
        <w:rPr>
          <w:rFonts w:ascii="Times New Roman" w:hAnsi="Times New Roman" w:cs="Times New Roman"/>
          <w:b/>
          <w:sz w:val="24"/>
          <w:szCs w:val="24"/>
        </w:rPr>
        <w:t>BM TFHÁT</w:t>
      </w:r>
      <w:r w:rsidR="008E7F05" w:rsidRPr="00C00951">
        <w:rPr>
          <w:rFonts w:ascii="Times New Roman" w:hAnsi="Times New Roman" w:cs="Times New Roman"/>
          <w:sz w:val="24"/>
          <w:szCs w:val="24"/>
        </w:rPr>
        <w:t>”) továbbítja</w:t>
      </w:r>
      <w:r w:rsidR="00FE3546" w:rsidRPr="00C009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A4DB82" w14:textId="77777777" w:rsidR="004478E4" w:rsidRPr="00C00951" w:rsidRDefault="004478E4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989718" w14:textId="60CF75C0" w:rsidR="00FE3546" w:rsidRPr="00C00951" w:rsidRDefault="00094E0F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lastRenderedPageBreak/>
        <w:t xml:space="preserve">Érdemi vizsgálat nélküli elutasítás esetén a </w:t>
      </w:r>
      <w:r w:rsidR="00506D3B" w:rsidRPr="00C00951">
        <w:rPr>
          <w:rFonts w:ascii="Times New Roman" w:hAnsi="Times New Roman" w:cs="Times New Roman"/>
          <w:sz w:val="24"/>
          <w:szCs w:val="24"/>
        </w:rPr>
        <w:t xml:space="preserve">BM </w:t>
      </w:r>
      <w:r w:rsidRPr="00C00951">
        <w:rPr>
          <w:rFonts w:ascii="Times New Roman" w:hAnsi="Times New Roman" w:cs="Times New Roman"/>
          <w:sz w:val="24"/>
          <w:szCs w:val="24"/>
        </w:rPr>
        <w:t>TFHÁT a kifogás benyújt</w:t>
      </w:r>
      <w:r w:rsidR="00D7234F" w:rsidRPr="00C00951">
        <w:rPr>
          <w:rFonts w:ascii="Times New Roman" w:hAnsi="Times New Roman" w:cs="Times New Roman"/>
          <w:sz w:val="24"/>
          <w:szCs w:val="24"/>
        </w:rPr>
        <w:t>ó</w:t>
      </w:r>
      <w:r w:rsidRPr="00C00951">
        <w:rPr>
          <w:rFonts w:ascii="Times New Roman" w:hAnsi="Times New Roman" w:cs="Times New Roman"/>
          <w:sz w:val="24"/>
          <w:szCs w:val="24"/>
        </w:rPr>
        <w:t>ját – az elutasítás indokainak megjelölésével – írásban értesíti.</w:t>
      </w:r>
    </w:p>
    <w:p w14:paraId="61BDB0B5" w14:textId="77777777" w:rsidR="00126EDB" w:rsidRPr="00C00951" w:rsidRDefault="00126EDB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1226FA" w14:textId="77777777" w:rsidR="00FE3546" w:rsidRPr="00C00951" w:rsidRDefault="00FE3546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BM </w:t>
      </w:r>
      <w:r w:rsidR="00212AF6" w:rsidRPr="00C00951">
        <w:rPr>
          <w:rFonts w:ascii="Times New Roman" w:hAnsi="Times New Roman" w:cs="Times New Roman"/>
          <w:sz w:val="24"/>
          <w:szCs w:val="24"/>
        </w:rPr>
        <w:t xml:space="preserve">TFHÁT </w:t>
      </w:r>
      <w:r w:rsidRPr="00C00951">
        <w:rPr>
          <w:rFonts w:ascii="Times New Roman" w:hAnsi="Times New Roman" w:cs="Times New Roman"/>
          <w:sz w:val="24"/>
          <w:szCs w:val="24"/>
        </w:rPr>
        <w:t>a kifogást annak kézhezvételétől számított 30 (harminc) napon belül érdemben elbírálja. Az elbírálás határideje 1 (egy) alkalommal, legfeljebb 30 (harminc) nappal meghosszabbítható, erről a határidő lejárta előtt tájékoztatni kell a kifogás benyújtóját. A kifogás elbírálásában – a BM T</w:t>
      </w:r>
      <w:r w:rsidR="00212AF6" w:rsidRPr="00C00951">
        <w:rPr>
          <w:rFonts w:ascii="Times New Roman" w:hAnsi="Times New Roman" w:cs="Times New Roman"/>
          <w:sz w:val="24"/>
          <w:szCs w:val="24"/>
        </w:rPr>
        <w:t>FHÁT</w:t>
      </w:r>
      <w:r w:rsidRPr="00C00951">
        <w:rPr>
          <w:rFonts w:ascii="Times New Roman" w:hAnsi="Times New Roman" w:cs="Times New Roman"/>
          <w:sz w:val="24"/>
          <w:szCs w:val="24"/>
        </w:rPr>
        <w:t xml:space="preserve"> kivételével – nem vehet részt az, aki a kifogással érintett eljárásban részt vett.</w:t>
      </w:r>
    </w:p>
    <w:p w14:paraId="1E6E1B4A" w14:textId="77777777" w:rsidR="00FE3546" w:rsidRPr="00C00951" w:rsidRDefault="00FE3546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19B0E4" w14:textId="2FF2583D" w:rsidR="00FE3546" w:rsidRPr="00C00951" w:rsidRDefault="00FE3546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Ha a kifogás alapos, a BM </w:t>
      </w:r>
      <w:r w:rsidR="008E7F05" w:rsidRPr="00C00951">
        <w:rPr>
          <w:rFonts w:ascii="Times New Roman" w:hAnsi="Times New Roman" w:cs="Times New Roman"/>
          <w:sz w:val="24"/>
          <w:szCs w:val="24"/>
        </w:rPr>
        <w:t>TFHÁT</w:t>
      </w:r>
      <w:r w:rsidRPr="00C00951">
        <w:rPr>
          <w:rFonts w:ascii="Times New Roman" w:hAnsi="Times New Roman" w:cs="Times New Roman"/>
          <w:sz w:val="24"/>
          <w:szCs w:val="24"/>
        </w:rPr>
        <w:t xml:space="preserve"> elrendeli a kifogásban vitatott helyzet megszüntetéséhez szükséges intézkedést, egyébként azt elutasítja és döntéséről – elutasítás esetén az elutasítás indokainak megjelölésével – a kifogás benyújtóját írásban értesíti.</w:t>
      </w:r>
    </w:p>
    <w:p w14:paraId="51A3C77C" w14:textId="77777777" w:rsidR="00FE3546" w:rsidRPr="00C00951" w:rsidRDefault="00FE3546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28C3C8" w14:textId="77777777" w:rsidR="00BD46CB" w:rsidRPr="00C00951" w:rsidRDefault="00BD46CB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 kifogás tárgyában hozott döntés ellen további kifogás előterjesztésének vagy más jogorvoslat igénybevételének nincs helye.</w:t>
      </w:r>
    </w:p>
    <w:p w14:paraId="7C85B9CD" w14:textId="77777777" w:rsidR="004478E4" w:rsidRPr="00C00951" w:rsidRDefault="004478E4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B9D911" w14:textId="4E1B23AE" w:rsidR="0085391F" w:rsidRPr="00C00951" w:rsidRDefault="00BA6C35" w:rsidP="00042874">
      <w:pPr>
        <w:pStyle w:val="Cmsor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5" w:name="_Toc50921832"/>
      <w:bookmarkStart w:id="46" w:name="_Toc50921833"/>
      <w:bookmarkStart w:id="47" w:name="_Toc98344627"/>
      <w:bookmarkEnd w:id="45"/>
      <w:bookmarkEnd w:id="46"/>
      <w:r w:rsidRPr="00C00951">
        <w:rPr>
          <w:rFonts w:ascii="Times New Roman" w:hAnsi="Times New Roman" w:cs="Times New Roman"/>
          <w:sz w:val="24"/>
          <w:szCs w:val="24"/>
        </w:rPr>
        <w:t>Támogatói okirat kiadása</w:t>
      </w:r>
      <w:bookmarkEnd w:id="47"/>
      <w:r w:rsidRPr="00C00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15714" w14:textId="77777777" w:rsidR="00020F47" w:rsidRPr="00C00951" w:rsidRDefault="00020F47" w:rsidP="00042874">
      <w:pPr>
        <w:spacing w:line="240" w:lineRule="auto"/>
      </w:pPr>
    </w:p>
    <w:p w14:paraId="48BAD735" w14:textId="46BBDB0E" w:rsidR="00F42111" w:rsidRPr="00C00951" w:rsidRDefault="00105F94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</w:t>
      </w:r>
      <w:r w:rsidR="00BA6C35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595014" w:rsidRPr="00C00951">
        <w:rPr>
          <w:rFonts w:ascii="Times New Roman" w:hAnsi="Times New Roman" w:cs="Times New Roman"/>
          <w:sz w:val="24"/>
          <w:szCs w:val="24"/>
        </w:rPr>
        <w:t>TEF</w:t>
      </w:r>
      <w:r w:rsidR="00596D6F" w:rsidRPr="00C00951">
        <w:rPr>
          <w:rFonts w:ascii="Times New Roman" w:hAnsi="Times New Roman" w:cs="Times New Roman"/>
          <w:sz w:val="24"/>
          <w:szCs w:val="24"/>
        </w:rPr>
        <w:t xml:space="preserve"> a beérkezett iratokat megvizsgálja, és amennyiben a </w:t>
      </w:r>
      <w:r w:rsidR="00744D01" w:rsidRPr="00C00951">
        <w:rPr>
          <w:rFonts w:ascii="Times New Roman" w:hAnsi="Times New Roman" w:cs="Times New Roman"/>
          <w:sz w:val="24"/>
          <w:szCs w:val="24"/>
        </w:rPr>
        <w:t>támogatói okirat kiadásához</w:t>
      </w:r>
      <w:r w:rsidR="00BA6C35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596D6F" w:rsidRPr="00C00951">
        <w:rPr>
          <w:rFonts w:ascii="Times New Roman" w:hAnsi="Times New Roman" w:cs="Times New Roman"/>
          <w:sz w:val="24"/>
          <w:szCs w:val="24"/>
        </w:rPr>
        <w:t>szükséges dokumentumok valamelyike nem áll rendelkezé</w:t>
      </w:r>
      <w:r w:rsidRPr="00C00951">
        <w:rPr>
          <w:rFonts w:ascii="Times New Roman" w:hAnsi="Times New Roman" w:cs="Times New Roman"/>
          <w:sz w:val="24"/>
          <w:szCs w:val="24"/>
        </w:rPr>
        <w:t>sére</w:t>
      </w:r>
      <w:r w:rsidR="004B0A03" w:rsidRPr="00C00951">
        <w:rPr>
          <w:rFonts w:ascii="Times New Roman" w:hAnsi="Times New Roman" w:cs="Times New Roman"/>
          <w:sz w:val="24"/>
          <w:szCs w:val="24"/>
        </w:rPr>
        <w:t>,</w:t>
      </w:r>
      <w:r w:rsidRPr="00C00951">
        <w:rPr>
          <w:rFonts w:ascii="Times New Roman" w:hAnsi="Times New Roman" w:cs="Times New Roman"/>
          <w:sz w:val="24"/>
          <w:szCs w:val="24"/>
        </w:rPr>
        <w:t xml:space="preserve"> vagy</w:t>
      </w:r>
      <w:r w:rsidR="004B0A03" w:rsidRPr="00C00951">
        <w:rPr>
          <w:rFonts w:ascii="Times New Roman" w:hAnsi="Times New Roman" w:cs="Times New Roman"/>
          <w:sz w:val="24"/>
          <w:szCs w:val="24"/>
        </w:rPr>
        <w:t xml:space="preserve"> valamely dokumentum</w:t>
      </w:r>
      <w:r w:rsidRPr="00C00951">
        <w:rPr>
          <w:rFonts w:ascii="Times New Roman" w:hAnsi="Times New Roman" w:cs="Times New Roman"/>
          <w:sz w:val="24"/>
          <w:szCs w:val="24"/>
        </w:rPr>
        <w:t xml:space="preserve"> hiányos, a </w:t>
      </w:r>
      <w:r w:rsidR="00595014" w:rsidRPr="00C00951">
        <w:rPr>
          <w:rFonts w:ascii="Times New Roman" w:hAnsi="Times New Roman" w:cs="Times New Roman"/>
          <w:sz w:val="24"/>
          <w:szCs w:val="24"/>
        </w:rPr>
        <w:t>TEF</w:t>
      </w:r>
      <w:r w:rsidR="00BA6C35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596D6F"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094E0F" w:rsidRPr="00C00951">
        <w:rPr>
          <w:rFonts w:ascii="Times New Roman" w:hAnsi="Times New Roman" w:cs="Times New Roman"/>
          <w:sz w:val="24"/>
          <w:szCs w:val="24"/>
        </w:rPr>
        <w:t xml:space="preserve">Pályázót </w:t>
      </w:r>
      <w:r w:rsidR="00887418" w:rsidRPr="00C00951">
        <w:rPr>
          <w:rFonts w:ascii="Times New Roman" w:hAnsi="Times New Roman" w:cs="Times New Roman"/>
          <w:sz w:val="24"/>
          <w:szCs w:val="24"/>
        </w:rPr>
        <w:t xml:space="preserve">8 </w:t>
      </w:r>
      <w:r w:rsidR="00FE3546" w:rsidRPr="00C00951">
        <w:rPr>
          <w:rFonts w:ascii="Times New Roman" w:hAnsi="Times New Roman" w:cs="Times New Roman"/>
          <w:sz w:val="24"/>
          <w:szCs w:val="24"/>
        </w:rPr>
        <w:t xml:space="preserve">(nyolc) </w:t>
      </w:r>
      <w:r w:rsidR="00596D6F" w:rsidRPr="00C00951">
        <w:rPr>
          <w:rFonts w:ascii="Times New Roman" w:hAnsi="Times New Roman" w:cs="Times New Roman"/>
          <w:sz w:val="24"/>
          <w:szCs w:val="24"/>
        </w:rPr>
        <w:t xml:space="preserve">napos határidővel, </w:t>
      </w:r>
      <w:r w:rsidR="00FE3546" w:rsidRPr="00C00951">
        <w:rPr>
          <w:rFonts w:ascii="Times New Roman" w:hAnsi="Times New Roman" w:cs="Times New Roman"/>
          <w:sz w:val="24"/>
          <w:szCs w:val="24"/>
        </w:rPr>
        <w:t>1 (</w:t>
      </w:r>
      <w:r w:rsidR="00931466" w:rsidRPr="00C00951">
        <w:rPr>
          <w:rFonts w:ascii="Times New Roman" w:hAnsi="Times New Roman" w:cs="Times New Roman"/>
          <w:sz w:val="24"/>
          <w:szCs w:val="24"/>
        </w:rPr>
        <w:t>egy</w:t>
      </w:r>
      <w:r w:rsidR="00FE3546" w:rsidRPr="00C00951">
        <w:rPr>
          <w:rFonts w:ascii="Times New Roman" w:hAnsi="Times New Roman" w:cs="Times New Roman"/>
          <w:sz w:val="24"/>
          <w:szCs w:val="24"/>
        </w:rPr>
        <w:t>)</w:t>
      </w:r>
      <w:r w:rsidR="00931466" w:rsidRPr="00C00951">
        <w:rPr>
          <w:rFonts w:ascii="Times New Roman" w:hAnsi="Times New Roman" w:cs="Times New Roman"/>
          <w:sz w:val="24"/>
          <w:szCs w:val="24"/>
        </w:rPr>
        <w:t xml:space="preserve"> alkalommal hiánypótlásra szólítja fel. </w:t>
      </w:r>
      <w:r w:rsidR="004E2195" w:rsidRPr="00C00951">
        <w:rPr>
          <w:rFonts w:ascii="Times New Roman" w:hAnsi="Times New Roman" w:cs="Times New Roman"/>
          <w:sz w:val="24"/>
          <w:szCs w:val="24"/>
        </w:rPr>
        <w:t xml:space="preserve">Amennyiben a </w:t>
      </w:r>
      <w:r w:rsidR="00E9698F" w:rsidRPr="00C00951">
        <w:rPr>
          <w:rFonts w:ascii="Times New Roman" w:hAnsi="Times New Roman" w:cs="Times New Roman"/>
          <w:sz w:val="24"/>
          <w:szCs w:val="24"/>
        </w:rPr>
        <w:t>Pályázó</w:t>
      </w:r>
      <w:r w:rsidR="00D7234F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4E2195" w:rsidRPr="00C00951">
        <w:rPr>
          <w:rFonts w:ascii="Times New Roman" w:hAnsi="Times New Roman" w:cs="Times New Roman"/>
          <w:sz w:val="24"/>
          <w:szCs w:val="24"/>
        </w:rPr>
        <w:t>a hiánypótlást nem vagy késedelmesen teljesíti</w:t>
      </w:r>
      <w:r w:rsidR="005617E9" w:rsidRPr="00C00951">
        <w:rPr>
          <w:rFonts w:ascii="Times New Roman" w:hAnsi="Times New Roman" w:cs="Times New Roman"/>
          <w:sz w:val="24"/>
          <w:szCs w:val="24"/>
        </w:rPr>
        <w:t xml:space="preserve"> (</w:t>
      </w:r>
      <w:r w:rsidR="00212AF6" w:rsidRPr="00C00951">
        <w:rPr>
          <w:rFonts w:ascii="Times New Roman" w:hAnsi="Times New Roman" w:cs="Times New Roman"/>
          <w:sz w:val="24"/>
          <w:szCs w:val="24"/>
        </w:rPr>
        <w:t>é</w:t>
      </w:r>
      <w:r w:rsidR="005617E9" w:rsidRPr="00C00951">
        <w:rPr>
          <w:rFonts w:ascii="Times New Roman" w:hAnsi="Times New Roman" w:cs="Times New Roman"/>
          <w:sz w:val="24"/>
          <w:szCs w:val="24"/>
        </w:rPr>
        <w:t xml:space="preserve">s </w:t>
      </w:r>
      <w:r w:rsidR="00212AF6" w:rsidRPr="00C00951">
        <w:rPr>
          <w:rFonts w:ascii="Times New Roman" w:hAnsi="Times New Roman" w:cs="Times New Roman"/>
          <w:sz w:val="24"/>
          <w:szCs w:val="24"/>
        </w:rPr>
        <w:t xml:space="preserve">az </w:t>
      </w:r>
      <w:r w:rsidR="005617E9" w:rsidRPr="00C00951">
        <w:rPr>
          <w:rFonts w:ascii="Times New Roman" w:hAnsi="Times New Roman" w:cs="Times New Roman"/>
          <w:sz w:val="24"/>
          <w:szCs w:val="24"/>
        </w:rPr>
        <w:t>akadályoztatását előzetesen nem jelezte)</w:t>
      </w:r>
      <w:r w:rsidRPr="00C00951">
        <w:rPr>
          <w:rFonts w:ascii="Times New Roman" w:hAnsi="Times New Roman" w:cs="Times New Roman"/>
          <w:sz w:val="24"/>
          <w:szCs w:val="24"/>
        </w:rPr>
        <w:t xml:space="preserve">, a </w:t>
      </w:r>
      <w:r w:rsidR="00595014" w:rsidRPr="00C00951">
        <w:rPr>
          <w:rFonts w:ascii="Times New Roman" w:hAnsi="Times New Roman" w:cs="Times New Roman"/>
          <w:sz w:val="24"/>
          <w:szCs w:val="24"/>
        </w:rPr>
        <w:t>TEF</w:t>
      </w:r>
      <w:r w:rsidR="004E2195" w:rsidRPr="00C00951">
        <w:rPr>
          <w:rFonts w:ascii="Times New Roman" w:hAnsi="Times New Roman" w:cs="Times New Roman"/>
          <w:sz w:val="24"/>
          <w:szCs w:val="24"/>
        </w:rPr>
        <w:t xml:space="preserve"> erről tájékoztatja a </w:t>
      </w:r>
      <w:r w:rsidR="00DA7BBD" w:rsidRPr="00C00951">
        <w:rPr>
          <w:rFonts w:ascii="Times New Roman" w:hAnsi="Times New Roman" w:cs="Times New Roman"/>
          <w:sz w:val="24"/>
          <w:szCs w:val="24"/>
        </w:rPr>
        <w:t>BM-t</w:t>
      </w:r>
      <w:r w:rsidR="004E2195" w:rsidRPr="00C00951">
        <w:rPr>
          <w:rFonts w:ascii="Times New Roman" w:hAnsi="Times New Roman" w:cs="Times New Roman"/>
          <w:sz w:val="24"/>
          <w:szCs w:val="24"/>
        </w:rPr>
        <w:t>, és indítványozza a támogatói döntéstől való elállást.</w:t>
      </w:r>
      <w:r w:rsidRPr="00C00951">
        <w:rPr>
          <w:rFonts w:ascii="Times New Roman" w:hAnsi="Times New Roman" w:cs="Times New Roman"/>
          <w:sz w:val="24"/>
          <w:szCs w:val="24"/>
        </w:rPr>
        <w:t xml:space="preserve"> A </w:t>
      </w:r>
      <w:r w:rsidR="00DA7BBD" w:rsidRPr="00C00951">
        <w:rPr>
          <w:rFonts w:ascii="Times New Roman" w:hAnsi="Times New Roman" w:cs="Times New Roman"/>
          <w:sz w:val="24"/>
          <w:szCs w:val="24"/>
        </w:rPr>
        <w:t>TEF</w:t>
      </w:r>
      <w:r w:rsidR="00B53394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931466"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003A39" w:rsidRPr="00C00951">
        <w:rPr>
          <w:rFonts w:ascii="Times New Roman" w:hAnsi="Times New Roman" w:cs="Times New Roman"/>
          <w:sz w:val="24"/>
          <w:szCs w:val="24"/>
        </w:rPr>
        <w:t xml:space="preserve">BM </w:t>
      </w:r>
      <w:r w:rsidR="00931466" w:rsidRPr="00C00951">
        <w:rPr>
          <w:rFonts w:ascii="Times New Roman" w:hAnsi="Times New Roman" w:cs="Times New Roman"/>
          <w:sz w:val="24"/>
          <w:szCs w:val="24"/>
        </w:rPr>
        <w:t xml:space="preserve">döntéséről </w:t>
      </w:r>
      <w:r w:rsidR="00003C24" w:rsidRPr="00C00951">
        <w:rPr>
          <w:rFonts w:ascii="Times New Roman" w:hAnsi="Times New Roman" w:cs="Times New Roman"/>
          <w:sz w:val="24"/>
          <w:szCs w:val="24"/>
        </w:rPr>
        <w:t xml:space="preserve">írásban elektronikusan </w:t>
      </w:r>
      <w:r w:rsidR="00931466" w:rsidRPr="00C00951">
        <w:rPr>
          <w:rFonts w:ascii="Times New Roman" w:hAnsi="Times New Roman" w:cs="Times New Roman"/>
          <w:sz w:val="24"/>
          <w:szCs w:val="24"/>
        </w:rPr>
        <w:t xml:space="preserve">értesíti a </w:t>
      </w:r>
      <w:r w:rsidR="00E9698F" w:rsidRPr="00C00951">
        <w:rPr>
          <w:rFonts w:ascii="Times New Roman" w:hAnsi="Times New Roman" w:cs="Times New Roman"/>
          <w:sz w:val="24"/>
          <w:szCs w:val="24"/>
        </w:rPr>
        <w:t>Pályázót.</w:t>
      </w:r>
      <w:r w:rsidR="00931466" w:rsidRPr="00C00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5D96C" w14:textId="0A9234D3" w:rsidR="009A48D5" w:rsidRPr="00C00951" w:rsidRDefault="009A48D5" w:rsidP="00042874">
      <w:pPr>
        <w:spacing w:line="240" w:lineRule="auto"/>
        <w:rPr>
          <w:rFonts w:ascii="Times New Roman" w:hAnsi="Times New Roman" w:cs="Times New Roman"/>
        </w:rPr>
      </w:pPr>
    </w:p>
    <w:p w14:paraId="35112F8F" w14:textId="77777777" w:rsidR="009A48D5" w:rsidRPr="00C00951" w:rsidRDefault="009A48D5" w:rsidP="00042874">
      <w:pPr>
        <w:spacing w:line="240" w:lineRule="auto"/>
        <w:rPr>
          <w:rFonts w:ascii="Times New Roman" w:hAnsi="Times New Roman" w:cs="Times New Roman"/>
        </w:rPr>
      </w:pPr>
    </w:p>
    <w:p w14:paraId="16789311" w14:textId="273724F2" w:rsidR="009A48D5" w:rsidRPr="00C00951" w:rsidRDefault="00020F47" w:rsidP="00042874">
      <w:pPr>
        <w:spacing w:line="240" w:lineRule="auto"/>
        <w:rPr>
          <w:rFonts w:ascii="Times New Roman" w:hAnsi="Times New Roman" w:cs="Times New Roman"/>
        </w:rPr>
      </w:pPr>
      <w:r w:rsidRPr="00C00951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6BC35" wp14:editId="0B0247E9">
                <wp:simplePos x="0" y="0"/>
                <wp:positionH relativeFrom="column">
                  <wp:posOffset>-315061</wp:posOffset>
                </wp:positionH>
                <wp:positionV relativeFrom="paragraph">
                  <wp:posOffset>-53340</wp:posOffset>
                </wp:positionV>
                <wp:extent cx="6210300" cy="1139825"/>
                <wp:effectExtent l="57150" t="38100" r="76200" b="98425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139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83109" w14:textId="77777777" w:rsidR="00C67CEF" w:rsidRPr="008823DD" w:rsidRDefault="00C67CEF" w:rsidP="00020F47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8823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Figyelem! A 10.1. pontban felsorolt dokumentumok megküldése a döntés kézhezvételét követően mielőbbi határidővel szükséges, tekintettel arra, hogy érvényét veszti a támogatási döntés, ha a támogatói okirat a támogatásról szóló értesítésben meghatározott határidőtől számított további 30 (harminc) napon belül 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Pr="008823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ályázó mulasztásából vagy neki felróható egyéb okból nem kerül kiadásra.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D26BC35" id="Téglalap 5" o:spid="_x0000_s1031" style="position:absolute;left:0;text-align:left;margin-left:-24.8pt;margin-top:-4.2pt;width:489pt;height:8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C483109" w14:textId="77777777" w:rsidR="00C67CEF" w:rsidRPr="008823DD" w:rsidRDefault="00C67CEF" w:rsidP="00020F47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 w:rsidRPr="008823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Figyelem! A 10.1. pontban felsorolt dokumentumok megküldése a döntés kézhezvételét követően mielőbbi határidővel szükséges, tekintettel arra, hogy érvényét veszti a támogatási döntés, ha a támogatói okirat a támogatásról szóló értesítésben meghatározott határidőtől számított további 30 (harminc) napon belül a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</w:t>
                      </w:r>
                      <w:r w:rsidRPr="008823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ályázó mulasztásából vagy neki felróható egyéb okból nem kerül kiadásra.</w:t>
                      </w:r>
                    </w:p>
                  </w:txbxContent>
                </v:textbox>
              </v:rect>
            </w:pict>
          </mc:Fallback>
        </mc:AlternateContent>
      </w:r>
    </w:p>
    <w:p w14:paraId="16061AAE" w14:textId="77777777" w:rsidR="00020F47" w:rsidRPr="00C00951" w:rsidRDefault="00020F47" w:rsidP="00042874">
      <w:pPr>
        <w:spacing w:line="240" w:lineRule="auto"/>
        <w:rPr>
          <w:rFonts w:ascii="Times New Roman" w:hAnsi="Times New Roman" w:cs="Times New Roman"/>
        </w:rPr>
      </w:pPr>
    </w:p>
    <w:p w14:paraId="033A44C1" w14:textId="77777777" w:rsidR="00020F47" w:rsidRPr="00C00951" w:rsidRDefault="00020F47" w:rsidP="00042874">
      <w:pPr>
        <w:spacing w:line="240" w:lineRule="auto"/>
        <w:rPr>
          <w:rFonts w:ascii="Times New Roman" w:hAnsi="Times New Roman" w:cs="Times New Roman"/>
        </w:rPr>
      </w:pPr>
    </w:p>
    <w:p w14:paraId="6D6C54C9" w14:textId="77777777" w:rsidR="00020F47" w:rsidRPr="00C00951" w:rsidRDefault="00020F47" w:rsidP="00042874">
      <w:pPr>
        <w:spacing w:line="240" w:lineRule="auto"/>
        <w:rPr>
          <w:rFonts w:ascii="Times New Roman" w:hAnsi="Times New Roman" w:cs="Times New Roman"/>
        </w:rPr>
      </w:pPr>
    </w:p>
    <w:p w14:paraId="6FFD9775" w14:textId="77777777" w:rsidR="00020F47" w:rsidRPr="00C00951" w:rsidRDefault="00020F47" w:rsidP="00042874">
      <w:pPr>
        <w:spacing w:line="240" w:lineRule="auto"/>
        <w:rPr>
          <w:rFonts w:ascii="Times New Roman" w:hAnsi="Times New Roman" w:cs="Times New Roman"/>
        </w:rPr>
      </w:pPr>
    </w:p>
    <w:p w14:paraId="6EA85EC2" w14:textId="77777777" w:rsidR="00020F47" w:rsidRPr="00C00951" w:rsidRDefault="00020F47" w:rsidP="00042874">
      <w:pPr>
        <w:spacing w:line="240" w:lineRule="auto"/>
        <w:rPr>
          <w:rFonts w:ascii="Times New Roman" w:hAnsi="Times New Roman" w:cs="Times New Roman"/>
        </w:rPr>
      </w:pPr>
    </w:p>
    <w:p w14:paraId="611CCD04" w14:textId="77777777" w:rsidR="00363D7E" w:rsidRPr="00C00951" w:rsidRDefault="00363D7E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E3136D" w14:textId="77777777" w:rsidR="009C04BB" w:rsidRPr="00C00951" w:rsidRDefault="009C04BB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82ED85" w14:textId="5F0D7A2B" w:rsidR="00AC4C29" w:rsidRPr="00C00951" w:rsidRDefault="00931466" w:rsidP="00042874">
      <w:pPr>
        <w:spacing w:line="240" w:lineRule="auto"/>
        <w:rPr>
          <w:rFonts w:ascii="Times New Roman" w:hAnsi="Times New Roman" w:cs="Times New Roman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BA6C35" w:rsidRPr="00C00951">
        <w:rPr>
          <w:rFonts w:ascii="Times New Roman" w:hAnsi="Times New Roman" w:cs="Times New Roman"/>
          <w:sz w:val="24"/>
          <w:szCs w:val="24"/>
        </w:rPr>
        <w:t xml:space="preserve">támogatói okirat kiadásának </w:t>
      </w:r>
      <w:r w:rsidR="00105F94" w:rsidRPr="00C00951">
        <w:rPr>
          <w:rFonts w:ascii="Times New Roman" w:hAnsi="Times New Roman" w:cs="Times New Roman"/>
          <w:sz w:val="24"/>
          <w:szCs w:val="24"/>
        </w:rPr>
        <w:t xml:space="preserve">meghiúsulásáról a </w:t>
      </w:r>
      <w:r w:rsidR="009D7315" w:rsidRPr="00C00951">
        <w:rPr>
          <w:rFonts w:ascii="Times New Roman" w:hAnsi="Times New Roman" w:cs="Times New Roman"/>
          <w:sz w:val="24"/>
          <w:szCs w:val="24"/>
        </w:rPr>
        <w:t>TEF</w:t>
      </w:r>
      <w:r w:rsidR="00BA6C35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 xml:space="preserve">elektronikus és postai úton értesíti a </w:t>
      </w:r>
      <w:r w:rsidR="00D7234F" w:rsidRPr="00C00951">
        <w:rPr>
          <w:rFonts w:ascii="Times New Roman" w:hAnsi="Times New Roman" w:cs="Times New Roman"/>
          <w:sz w:val="24"/>
          <w:szCs w:val="24"/>
        </w:rPr>
        <w:t>P</w:t>
      </w:r>
      <w:r w:rsidRPr="00C00951">
        <w:rPr>
          <w:rFonts w:ascii="Times New Roman" w:hAnsi="Times New Roman" w:cs="Times New Roman"/>
          <w:sz w:val="24"/>
          <w:szCs w:val="24"/>
        </w:rPr>
        <w:t xml:space="preserve">ályázót. </w:t>
      </w:r>
    </w:p>
    <w:p w14:paraId="1C44F9A7" w14:textId="77777777" w:rsidR="009A48D5" w:rsidRPr="00C00951" w:rsidRDefault="009A48D5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DEE859" w14:textId="1B29B9E0" w:rsidR="00AC4C29" w:rsidRPr="00C00951" w:rsidRDefault="00931466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támogatásban részesülővel a </w:t>
      </w:r>
      <w:r w:rsidR="00BA6C35" w:rsidRPr="00C00951">
        <w:rPr>
          <w:rFonts w:ascii="Times New Roman" w:hAnsi="Times New Roman" w:cs="Times New Roman"/>
          <w:sz w:val="24"/>
          <w:szCs w:val="24"/>
        </w:rPr>
        <w:t>támogatói okirat kiadásához</w:t>
      </w:r>
      <w:r w:rsidRPr="00C00951">
        <w:rPr>
          <w:rFonts w:ascii="Times New Roman" w:hAnsi="Times New Roman" w:cs="Times New Roman"/>
          <w:sz w:val="24"/>
          <w:szCs w:val="24"/>
        </w:rPr>
        <w:t xml:space="preserve"> szükséges valamennyi feltétel határidőben való teljesülése esetén a </w:t>
      </w:r>
      <w:r w:rsidR="00BA6C35" w:rsidRPr="00C00951">
        <w:rPr>
          <w:rFonts w:ascii="Times New Roman" w:hAnsi="Times New Roman" w:cs="Times New Roman"/>
          <w:sz w:val="24"/>
          <w:szCs w:val="24"/>
        </w:rPr>
        <w:t>támogatói okiratot</w:t>
      </w:r>
      <w:r w:rsidR="00105F94" w:rsidRPr="00C00951">
        <w:rPr>
          <w:rFonts w:ascii="Times New Roman" w:hAnsi="Times New Roman" w:cs="Times New Roman"/>
          <w:sz w:val="24"/>
          <w:szCs w:val="24"/>
        </w:rPr>
        <w:t xml:space="preserve"> a </w:t>
      </w:r>
      <w:r w:rsidR="009D7315" w:rsidRPr="00C00951">
        <w:rPr>
          <w:rFonts w:ascii="Times New Roman" w:hAnsi="Times New Roman" w:cs="Times New Roman"/>
          <w:sz w:val="24"/>
          <w:szCs w:val="24"/>
        </w:rPr>
        <w:t>TEF</w:t>
      </w:r>
      <w:r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BA6C35" w:rsidRPr="00C00951">
        <w:rPr>
          <w:rFonts w:ascii="Times New Roman" w:hAnsi="Times New Roman" w:cs="Times New Roman"/>
          <w:sz w:val="24"/>
          <w:szCs w:val="24"/>
        </w:rPr>
        <w:t>adja ki</w:t>
      </w:r>
      <w:r w:rsidRPr="00C009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8480CB" w14:textId="77777777" w:rsidR="005F6B09" w:rsidRPr="00C00951" w:rsidRDefault="005F6B09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4D92EE" w14:textId="39590EAF" w:rsidR="0085391F" w:rsidRPr="00C00951" w:rsidRDefault="00931466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lastRenderedPageBreak/>
        <w:t xml:space="preserve">A támogatások felhasználását </w:t>
      </w:r>
      <w:r w:rsidR="00A11139" w:rsidRPr="00C00951">
        <w:rPr>
          <w:rFonts w:ascii="Times New Roman" w:hAnsi="Times New Roman" w:cs="Times New Roman"/>
          <w:sz w:val="24"/>
          <w:szCs w:val="24"/>
        </w:rPr>
        <w:t>–</w:t>
      </w:r>
      <w:r w:rsidRPr="00C00951">
        <w:rPr>
          <w:rFonts w:ascii="Times New Roman" w:hAnsi="Times New Roman" w:cs="Times New Roman"/>
          <w:sz w:val="24"/>
          <w:szCs w:val="24"/>
        </w:rPr>
        <w:t xml:space="preserve"> ha ennek a közbeszerzésekről szóló törvény szerinti feltételei fennállnak </w:t>
      </w:r>
      <w:r w:rsidR="00A11139" w:rsidRPr="00C00951">
        <w:rPr>
          <w:rFonts w:ascii="Times New Roman" w:hAnsi="Times New Roman" w:cs="Times New Roman"/>
          <w:sz w:val="24"/>
          <w:szCs w:val="24"/>
        </w:rPr>
        <w:t>–</w:t>
      </w:r>
      <w:r w:rsidRPr="00C00951">
        <w:rPr>
          <w:rFonts w:ascii="Times New Roman" w:hAnsi="Times New Roman" w:cs="Times New Roman"/>
          <w:sz w:val="24"/>
          <w:szCs w:val="24"/>
        </w:rPr>
        <w:t xml:space="preserve"> közbeszerzés alkalmazásához kell kötni. </w:t>
      </w:r>
    </w:p>
    <w:p w14:paraId="60E00550" w14:textId="77777777" w:rsidR="004478E4" w:rsidRPr="00C00951" w:rsidRDefault="004478E4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2D7E75" w14:textId="5769E126" w:rsidR="00A00103" w:rsidRPr="00C00951" w:rsidRDefault="00CC76FE" w:rsidP="00042874">
      <w:pPr>
        <w:pStyle w:val="Cmsor2"/>
        <w:tabs>
          <w:tab w:val="clear" w:pos="737"/>
        </w:tabs>
        <w:spacing w:before="0" w:after="0" w:line="240" w:lineRule="auto"/>
        <w:ind w:left="1418"/>
        <w:rPr>
          <w:rFonts w:ascii="Times New Roman" w:hAnsi="Times New Roman" w:cs="Times New Roman"/>
        </w:rPr>
      </w:pPr>
      <w:bookmarkStart w:id="48" w:name="_Toc50921835"/>
      <w:bookmarkStart w:id="49" w:name="_Toc50921836"/>
      <w:bookmarkStart w:id="50" w:name="_Toc98344628"/>
      <w:bookmarkEnd w:id="48"/>
      <w:bookmarkEnd w:id="49"/>
      <w:r w:rsidRPr="00C00951">
        <w:rPr>
          <w:rFonts w:ascii="Times New Roman" w:hAnsi="Times New Roman" w:cs="Times New Roman"/>
        </w:rPr>
        <w:t xml:space="preserve">A </w:t>
      </w:r>
      <w:r w:rsidR="00BA6C35" w:rsidRPr="00C00951">
        <w:rPr>
          <w:rFonts w:ascii="Times New Roman" w:hAnsi="Times New Roman" w:cs="Times New Roman"/>
        </w:rPr>
        <w:t>támogatói okirat kiadásához</w:t>
      </w:r>
      <w:r w:rsidRPr="00C00951">
        <w:rPr>
          <w:rFonts w:ascii="Times New Roman" w:hAnsi="Times New Roman" w:cs="Times New Roman"/>
        </w:rPr>
        <w:t xml:space="preserve"> szükséges dokumentumok, </w:t>
      </w:r>
      <w:r w:rsidR="00042874" w:rsidRPr="00C00951">
        <w:rPr>
          <w:rFonts w:ascii="Times New Roman" w:hAnsi="Times New Roman" w:cs="Times New Roman"/>
        </w:rPr>
        <w:t>a</w:t>
      </w:r>
      <w:r w:rsidRPr="00C00951">
        <w:rPr>
          <w:rFonts w:ascii="Times New Roman" w:hAnsi="Times New Roman" w:cs="Times New Roman"/>
        </w:rPr>
        <w:t xml:space="preserve">melyek a </w:t>
      </w:r>
      <w:r w:rsidR="00BA6C35" w:rsidRPr="00C00951">
        <w:rPr>
          <w:rFonts w:ascii="Times New Roman" w:hAnsi="Times New Roman" w:cs="Times New Roman"/>
        </w:rPr>
        <w:t xml:space="preserve">támogatói okirat </w:t>
      </w:r>
      <w:r w:rsidR="005679D0" w:rsidRPr="00C00951">
        <w:rPr>
          <w:rFonts w:ascii="Times New Roman" w:hAnsi="Times New Roman" w:cs="Times New Roman"/>
        </w:rPr>
        <w:t>mellékletét</w:t>
      </w:r>
      <w:r w:rsidRPr="00C00951">
        <w:rPr>
          <w:rFonts w:ascii="Times New Roman" w:hAnsi="Times New Roman" w:cs="Times New Roman"/>
        </w:rPr>
        <w:t xml:space="preserve"> képezik:</w:t>
      </w:r>
      <w:bookmarkEnd w:id="50"/>
    </w:p>
    <w:p w14:paraId="7D191439" w14:textId="77777777" w:rsidR="00B3061B" w:rsidRPr="00C00951" w:rsidRDefault="00B3061B" w:rsidP="00B3061B">
      <w:pPr>
        <w:spacing w:line="36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pPr w:leftFromText="141" w:rightFromText="141" w:vertAnchor="text" w:tblpXSpec="center" w:tblpY="1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8"/>
        <w:gridCol w:w="2551"/>
      </w:tblGrid>
      <w:tr w:rsidR="00B3061B" w:rsidRPr="00C00951" w14:paraId="66FD16E8" w14:textId="77777777" w:rsidTr="009146E5">
        <w:trPr>
          <w:trHeight w:val="416"/>
        </w:trPr>
        <w:tc>
          <w:tcPr>
            <w:tcW w:w="6658" w:type="dxa"/>
            <w:shd w:val="clear" w:color="auto" w:fill="auto"/>
            <w:vAlign w:val="center"/>
          </w:tcPr>
          <w:p w14:paraId="4629BCDA" w14:textId="77777777" w:rsidR="00B3061B" w:rsidRPr="00C00951" w:rsidRDefault="00B3061B" w:rsidP="00B3061B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FFFFFF"/>
                <w:sz w:val="24"/>
                <w:lang w:eastAsia="hu-HU"/>
              </w:rPr>
            </w:pPr>
            <w:r w:rsidRPr="00C00951">
              <w:rPr>
                <w:rFonts w:ascii="Times New Roman" w:eastAsia="SimSun" w:hAnsi="Times New Roman" w:cs="Times New Roman"/>
                <w:b/>
                <w:color w:val="FFFFFF"/>
                <w:sz w:val="24"/>
                <w:lang w:eastAsia="hu-HU"/>
              </w:rPr>
              <w:t>Dokumentum megnevezése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3ED1A2" w14:textId="77777777" w:rsidR="00B3061B" w:rsidRPr="00C00951" w:rsidRDefault="00B3061B" w:rsidP="00B3061B">
            <w:pPr>
              <w:spacing w:line="360" w:lineRule="auto"/>
              <w:rPr>
                <w:rFonts w:ascii="Times New Roman" w:eastAsia="SimSun" w:hAnsi="Times New Roman" w:cs="Times New Roman"/>
                <w:color w:val="FFFFFF"/>
                <w:sz w:val="24"/>
                <w:lang w:eastAsia="hu-HU"/>
              </w:rPr>
            </w:pPr>
            <w:r w:rsidRPr="00C00951">
              <w:rPr>
                <w:rFonts w:ascii="Times New Roman" w:eastAsia="SimSun" w:hAnsi="Times New Roman" w:cs="Times New Roman"/>
                <w:b/>
                <w:color w:val="FFFFFF"/>
                <w:sz w:val="24"/>
                <w:lang w:eastAsia="hu-HU"/>
              </w:rPr>
              <w:t>Benyújtás módja</w:t>
            </w:r>
          </w:p>
        </w:tc>
      </w:tr>
      <w:tr w:rsidR="00B3061B" w:rsidRPr="00C00951" w14:paraId="2D83DA66" w14:textId="77777777" w:rsidTr="008C1256">
        <w:trPr>
          <w:trHeight w:val="380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1664A112" w14:textId="77777777" w:rsidR="00B3061B" w:rsidRPr="00C00951" w:rsidRDefault="00B3061B" w:rsidP="00B3061B">
            <w:pPr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u-HU"/>
              </w:rPr>
            </w:pPr>
            <w:r w:rsidRPr="00C0095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u-HU"/>
              </w:rPr>
              <w:t>Minden nyertes pályázó részéről kötelezően benyújtandó</w:t>
            </w:r>
          </w:p>
        </w:tc>
      </w:tr>
      <w:tr w:rsidR="00B3061B" w:rsidRPr="00C00951" w14:paraId="141FC35D" w14:textId="77777777" w:rsidTr="008C1256">
        <w:trPr>
          <w:trHeight w:val="298"/>
        </w:trPr>
        <w:tc>
          <w:tcPr>
            <w:tcW w:w="6658" w:type="dxa"/>
            <w:shd w:val="clear" w:color="auto" w:fill="auto"/>
            <w:vAlign w:val="center"/>
          </w:tcPr>
          <w:p w14:paraId="365E5100" w14:textId="77777777" w:rsidR="00B3061B" w:rsidRPr="00C00951" w:rsidRDefault="00B3061B" w:rsidP="00B3061B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u-HU"/>
              </w:rPr>
            </w:pPr>
            <w:r w:rsidRPr="00C00951">
              <w:rPr>
                <w:rFonts w:ascii="Times New Roman" w:eastAsia="SimSun" w:hAnsi="Times New Roman" w:cs="Times New Roman"/>
                <w:sz w:val="24"/>
                <w:szCs w:val="24"/>
                <w:lang w:eastAsia="hu-HU"/>
              </w:rPr>
              <w:t>1. számú melléklet – A nyertes pályázó nyilatkozata.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562D96" w14:textId="77777777" w:rsidR="00B3061B" w:rsidRPr="00C00951" w:rsidRDefault="00B3061B" w:rsidP="00B3061B">
            <w:pPr>
              <w:spacing w:line="240" w:lineRule="auto"/>
              <w:jc w:val="left"/>
              <w:rPr>
                <w:rFonts w:ascii="Times New Roman" w:eastAsia="SimSun" w:hAnsi="Times New Roman" w:cs="Times New Roman"/>
                <w:lang w:eastAsia="hu-HU"/>
              </w:rPr>
            </w:pPr>
            <w:r w:rsidRPr="00C00951">
              <w:rPr>
                <w:rFonts w:ascii="Times New Roman" w:eastAsia="SimSun" w:hAnsi="Times New Roman" w:cs="Times New Roman"/>
                <w:lang w:eastAsia="hu-HU"/>
              </w:rPr>
              <w:t>elektronikusan, EPER felületén nyertes pályázó képviselőjének cégszerű aláírásával</w:t>
            </w:r>
          </w:p>
        </w:tc>
      </w:tr>
      <w:tr w:rsidR="00B3061B" w:rsidRPr="00C00951" w14:paraId="1CE921E0" w14:textId="77777777" w:rsidTr="008C1256">
        <w:trPr>
          <w:trHeight w:val="1117"/>
        </w:trPr>
        <w:tc>
          <w:tcPr>
            <w:tcW w:w="6658" w:type="dxa"/>
            <w:shd w:val="clear" w:color="auto" w:fill="auto"/>
            <w:vAlign w:val="center"/>
          </w:tcPr>
          <w:p w14:paraId="21968188" w14:textId="77777777" w:rsidR="00B3061B" w:rsidRPr="00C00951" w:rsidRDefault="00B3061B" w:rsidP="00B3061B">
            <w:pPr>
              <w:spacing w:before="120" w:after="12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C00951">
              <w:rPr>
                <w:rFonts w:ascii="Times New Roman" w:eastAsia="SimSun" w:hAnsi="Times New Roman" w:cs="Times New Roman"/>
                <w:sz w:val="24"/>
                <w:szCs w:val="24"/>
                <w:lang w:eastAsia="hu-HU"/>
              </w:rPr>
              <w:t>2. számú melléklet – A nyertes pályázó nyilatkozata a nemzeti vagyonról szóló 2011. évi CXCVI. törvény szerinti átlátható szervezet fogalmára vonatkozó feltételeknek való megfelelőségről</w:t>
            </w:r>
            <w:r w:rsidRPr="00C0095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F40178" w14:textId="77777777" w:rsidR="00B3061B" w:rsidRPr="00C00951" w:rsidRDefault="00B3061B" w:rsidP="00B3061B">
            <w:pPr>
              <w:spacing w:line="240" w:lineRule="auto"/>
              <w:jc w:val="left"/>
              <w:rPr>
                <w:rFonts w:ascii="Times New Roman" w:eastAsia="SimSun" w:hAnsi="Times New Roman" w:cs="Times New Roman"/>
                <w:lang w:eastAsia="hu-HU"/>
              </w:rPr>
            </w:pPr>
            <w:r w:rsidRPr="00C00951">
              <w:rPr>
                <w:rFonts w:ascii="Times New Roman" w:eastAsia="SimSun" w:hAnsi="Times New Roman" w:cs="Times New Roman"/>
                <w:lang w:eastAsia="hu-HU"/>
              </w:rPr>
              <w:t>elektronikusan, EPER felületén nyertes pályázó képviselőjének cégszerű aláírásával</w:t>
            </w:r>
          </w:p>
        </w:tc>
      </w:tr>
      <w:tr w:rsidR="00B3061B" w:rsidRPr="00C00951" w14:paraId="428737C5" w14:textId="77777777" w:rsidTr="008C1256">
        <w:trPr>
          <w:trHeight w:val="298"/>
        </w:trPr>
        <w:tc>
          <w:tcPr>
            <w:tcW w:w="6658" w:type="dxa"/>
            <w:shd w:val="clear" w:color="auto" w:fill="auto"/>
            <w:vAlign w:val="center"/>
          </w:tcPr>
          <w:p w14:paraId="434053FE" w14:textId="77777777" w:rsidR="00726A43" w:rsidRPr="00C00951" w:rsidRDefault="00B3061B" w:rsidP="00B3061B">
            <w:pPr>
              <w:spacing w:before="120"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u-HU"/>
              </w:rPr>
            </w:pPr>
            <w:r w:rsidRPr="00C00951">
              <w:rPr>
                <w:rFonts w:ascii="Times New Roman" w:eastAsia="SimSun" w:hAnsi="Times New Roman" w:cs="Times New Roman"/>
                <w:sz w:val="24"/>
                <w:szCs w:val="24"/>
                <w:lang w:eastAsia="hu-HU"/>
              </w:rPr>
              <w:t>3. számú melléklet – Felhatalmazó levél: A nyertes pályázó valamennyi – jogszabály alapján beszedési megbízással megterhelhető – fizetési számlájára vonatkozó felhatalmazó levél azonnali beszedési megbízás alkalmazásához.</w:t>
            </w:r>
          </w:p>
          <w:p w14:paraId="36C55A94" w14:textId="289531CF" w:rsidR="00B3061B" w:rsidRPr="00C00951" w:rsidRDefault="00726A43" w:rsidP="00B3061B">
            <w:pPr>
              <w:spacing w:before="120"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u-HU"/>
              </w:rPr>
            </w:pPr>
            <w:r w:rsidRPr="00C00951">
              <w:rPr>
                <w:rFonts w:ascii="Times New Roman" w:eastAsia="SimSun" w:hAnsi="Times New Roman" w:cs="Times New Roman"/>
                <w:sz w:val="24"/>
                <w:szCs w:val="24"/>
                <w:lang w:eastAsia="hu-HU"/>
              </w:rPr>
              <w:t>Amennyiben a nyertes pályázó több bankszámlával rendelkezik, egyidejűleg nyilatkozik a felhatalmazások érvényesítésének sorrendjéről.</w:t>
            </w:r>
          </w:p>
          <w:p w14:paraId="4C30AF30" w14:textId="77777777" w:rsidR="00B3061B" w:rsidRPr="00C00951" w:rsidRDefault="00B3061B" w:rsidP="00B3061B">
            <w:pPr>
              <w:spacing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C00951">
              <w:rPr>
                <w:rFonts w:ascii="Times New Roman" w:eastAsia="SimSun" w:hAnsi="Times New Roman" w:cs="Times New Roman"/>
                <w:sz w:val="24"/>
                <w:szCs w:val="24"/>
                <w:lang w:eastAsia="hu-HU"/>
              </w:rPr>
              <w:t xml:space="preserve">(Felhatalmazó levél sablonja letölthető: </w:t>
            </w:r>
            <w:hyperlink r:id="rId13" w:history="1">
              <w:r w:rsidRPr="00C00951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www.tef.gov.hu</w:t>
              </w:r>
            </w:hyperlink>
            <w:r w:rsidRPr="00C00951">
              <w:rPr>
                <w:rFonts w:ascii="Times New Roman" w:eastAsia="SimSu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BDB2F6" w14:textId="77777777" w:rsidR="00B3061B" w:rsidRPr="00C00951" w:rsidRDefault="00B3061B" w:rsidP="00B3061B">
            <w:pPr>
              <w:spacing w:line="240" w:lineRule="auto"/>
              <w:jc w:val="left"/>
              <w:rPr>
                <w:rFonts w:ascii="Times New Roman" w:eastAsia="SimSun" w:hAnsi="Times New Roman" w:cs="Times New Roman"/>
                <w:lang w:eastAsia="hu-HU"/>
              </w:rPr>
            </w:pPr>
            <w:r w:rsidRPr="00C00951">
              <w:rPr>
                <w:rFonts w:ascii="Times New Roman" w:eastAsia="SimSun" w:hAnsi="Times New Roman" w:cs="Times New Roman"/>
                <w:lang w:eastAsia="hu-HU"/>
              </w:rPr>
              <w:t xml:space="preserve">papíralapú </w:t>
            </w:r>
            <w:r w:rsidRPr="00C00951">
              <w:rPr>
                <w:rFonts w:ascii="Times New Roman" w:eastAsia="SimSun" w:hAnsi="Times New Roman" w:cs="Times New Roman"/>
                <w:b/>
                <w:lang w:eastAsia="hu-HU"/>
              </w:rPr>
              <w:t>eredeti példány</w:t>
            </w:r>
            <w:r w:rsidRPr="00C00951">
              <w:rPr>
                <w:rFonts w:ascii="Times New Roman" w:eastAsia="SimSun" w:hAnsi="Times New Roman" w:cs="Times New Roman"/>
                <w:lang w:eastAsia="hu-HU"/>
              </w:rPr>
              <w:t xml:space="preserve"> nyertes pályázó képviselőjének cégszerű aláírásával, pénzintézet által ellenjegyezve</w:t>
            </w:r>
          </w:p>
        </w:tc>
      </w:tr>
      <w:tr w:rsidR="00B3061B" w:rsidRPr="00C00951" w14:paraId="76B7860E" w14:textId="77777777" w:rsidTr="008C1256">
        <w:trPr>
          <w:trHeight w:val="298"/>
        </w:trPr>
        <w:tc>
          <w:tcPr>
            <w:tcW w:w="6658" w:type="dxa"/>
            <w:shd w:val="clear" w:color="auto" w:fill="auto"/>
            <w:vAlign w:val="center"/>
          </w:tcPr>
          <w:p w14:paraId="58736772" w14:textId="77777777" w:rsidR="00B3061B" w:rsidRPr="00C00951" w:rsidRDefault="00B3061B" w:rsidP="00B3061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E5459F4" w14:textId="77777777" w:rsidR="00B3061B" w:rsidRPr="00C00951" w:rsidRDefault="00B3061B" w:rsidP="00B3061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009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 számú melléklet – Antikorrupciós nyilatkozat.</w:t>
            </w:r>
          </w:p>
          <w:p w14:paraId="650BC1CD" w14:textId="77777777" w:rsidR="00B3061B" w:rsidRPr="00C00951" w:rsidRDefault="00B3061B" w:rsidP="00B3061B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F16BF5A" w14:textId="77777777" w:rsidR="00B3061B" w:rsidRPr="00C00951" w:rsidRDefault="00B3061B" w:rsidP="00B3061B">
            <w:pPr>
              <w:spacing w:line="240" w:lineRule="auto"/>
              <w:rPr>
                <w:rFonts w:ascii="Times New Roman" w:eastAsia="SimSun" w:hAnsi="Times New Roman" w:cs="Times New Roman"/>
                <w:lang w:eastAsia="hu-HU"/>
              </w:rPr>
            </w:pPr>
            <w:r w:rsidRPr="00C00951">
              <w:rPr>
                <w:rFonts w:ascii="Times New Roman" w:eastAsia="SimSun" w:hAnsi="Times New Roman" w:cs="Times New Roman"/>
                <w:lang w:eastAsia="hu-HU"/>
              </w:rPr>
              <w:t>elektronikusan, EPER felületén nyertes pályázó képviselőjének cégszerű aláírásával</w:t>
            </w:r>
          </w:p>
        </w:tc>
      </w:tr>
      <w:tr w:rsidR="00B3061B" w:rsidRPr="00C00951" w14:paraId="2ED987EC" w14:textId="77777777" w:rsidTr="008C1256">
        <w:trPr>
          <w:trHeight w:val="1123"/>
        </w:trPr>
        <w:tc>
          <w:tcPr>
            <w:tcW w:w="6658" w:type="dxa"/>
            <w:shd w:val="clear" w:color="auto" w:fill="auto"/>
            <w:vAlign w:val="center"/>
          </w:tcPr>
          <w:p w14:paraId="799EC749" w14:textId="77777777" w:rsidR="00B3061B" w:rsidRPr="00C00951" w:rsidRDefault="00B3061B" w:rsidP="00B3061B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0951">
              <w:rPr>
                <w:rFonts w:ascii="Times New Roman" w:eastAsia="SimSun" w:hAnsi="Times New Roman" w:cs="Times New Roman"/>
                <w:sz w:val="24"/>
                <w:szCs w:val="24"/>
                <w:lang w:eastAsia="hu-HU"/>
              </w:rPr>
              <w:t>Köztartozásmentes adózói adatbázisban való szereplésről igazolás/ NAV által kiadott, 30 napnál nem régebbi nemleges adóigazolás (beküldése abban az esetben kötelező, amennyiben a nyertes pályázó a NAV köztartozás mentes adózói adatbázisában nem szerepel).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5033A1" w14:textId="77777777" w:rsidR="00B3061B" w:rsidRPr="00C00951" w:rsidRDefault="00B3061B" w:rsidP="00B3061B">
            <w:pPr>
              <w:spacing w:line="240" w:lineRule="auto"/>
              <w:rPr>
                <w:rFonts w:ascii="Times New Roman" w:eastAsia="SimSun" w:hAnsi="Times New Roman" w:cs="Times New Roman"/>
                <w:lang w:eastAsia="hu-HU"/>
              </w:rPr>
            </w:pPr>
            <w:r w:rsidRPr="00C00951">
              <w:rPr>
                <w:rFonts w:ascii="Times New Roman" w:eastAsia="SimSun" w:hAnsi="Times New Roman" w:cs="Times New Roman"/>
                <w:lang w:eastAsia="hu-HU"/>
              </w:rPr>
              <w:t xml:space="preserve">elektronikusan, EPER felületén </w:t>
            </w:r>
          </w:p>
        </w:tc>
      </w:tr>
      <w:tr w:rsidR="00B3061B" w:rsidRPr="00C00951" w14:paraId="5EB9B8BF" w14:textId="77777777" w:rsidTr="008C1256">
        <w:trPr>
          <w:trHeight w:val="298"/>
        </w:trPr>
        <w:tc>
          <w:tcPr>
            <w:tcW w:w="6658" w:type="dxa"/>
            <w:shd w:val="clear" w:color="auto" w:fill="auto"/>
            <w:vAlign w:val="center"/>
          </w:tcPr>
          <w:p w14:paraId="6A4039CE" w14:textId="77777777" w:rsidR="00B3061B" w:rsidRPr="00C00951" w:rsidRDefault="00B3061B" w:rsidP="00B3061B">
            <w:pPr>
              <w:spacing w:before="120"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u-HU"/>
              </w:rPr>
            </w:pPr>
            <w:r w:rsidRPr="00C00951">
              <w:rPr>
                <w:rFonts w:ascii="Times New Roman" w:eastAsia="SimSun" w:hAnsi="Times New Roman" w:cs="Times New Roman"/>
                <w:sz w:val="24"/>
                <w:szCs w:val="24"/>
                <w:lang w:eastAsia="hu-HU"/>
              </w:rPr>
              <w:t xml:space="preserve">A pályázatban igényelt támogatási összegtől alacsonyabb összegben megítélt támogatás esetén a költségterv EPER-en keresztül történő módosítása a ténylegesen megítélt támogatási </w:t>
            </w:r>
            <w:r w:rsidRPr="00C00951">
              <w:rPr>
                <w:rFonts w:ascii="Times New Roman" w:eastAsia="SimSun" w:hAnsi="Times New Roman" w:cs="Times New Roman"/>
                <w:sz w:val="24"/>
                <w:szCs w:val="24"/>
                <w:lang w:eastAsia="hu-HU"/>
              </w:rPr>
              <w:lastRenderedPageBreak/>
              <w:t>összegnek megfelelően, mely a pályázat módosításának minősül. Amennyiben a nyertes pályázó szükségesnek látja, a tervezett indikátorok módosítása a kért és a megítélt támogatás különbségével arányos mértékben.</w:t>
            </w:r>
          </w:p>
          <w:p w14:paraId="3CF68235" w14:textId="77777777" w:rsidR="00B3061B" w:rsidRPr="00C00951" w:rsidRDefault="00B3061B" w:rsidP="00B3061B">
            <w:pPr>
              <w:spacing w:before="120"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u-HU"/>
              </w:rPr>
            </w:pPr>
            <w:r w:rsidRPr="00C0095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u-HU"/>
              </w:rPr>
              <w:t>Figyelem!</w:t>
            </w:r>
            <w:r w:rsidRPr="00C00951">
              <w:rPr>
                <w:rFonts w:ascii="Times New Roman" w:eastAsia="SimSun" w:hAnsi="Times New Roman" w:cs="Times New Roman"/>
                <w:sz w:val="24"/>
                <w:szCs w:val="24"/>
                <w:lang w:eastAsia="hu-HU"/>
              </w:rPr>
              <w:t xml:space="preserve"> Támogatói okirat a kért teljes vagy attól alacsonyabb támogatás megítélése esetén is csak akkor adható ki, ha a költségterv el nem számolható költséget nem tartalmaz!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EDF415" w14:textId="77777777" w:rsidR="00B3061B" w:rsidRPr="00C00951" w:rsidRDefault="00B3061B" w:rsidP="00B3061B">
            <w:pPr>
              <w:spacing w:line="240" w:lineRule="auto"/>
              <w:rPr>
                <w:rFonts w:ascii="Times New Roman" w:eastAsia="SimSun" w:hAnsi="Times New Roman" w:cs="Times New Roman"/>
                <w:lang w:eastAsia="hu-HU"/>
              </w:rPr>
            </w:pPr>
            <w:r w:rsidRPr="00C00951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EPER-ben a költségvetés adatlap módosításával</w:t>
            </w:r>
          </w:p>
        </w:tc>
      </w:tr>
      <w:tr w:rsidR="00B3061B" w:rsidRPr="00C00951" w14:paraId="3C142688" w14:textId="77777777" w:rsidTr="008C1256">
        <w:trPr>
          <w:trHeight w:val="298"/>
        </w:trPr>
        <w:tc>
          <w:tcPr>
            <w:tcW w:w="6658" w:type="dxa"/>
            <w:shd w:val="clear" w:color="auto" w:fill="auto"/>
            <w:vAlign w:val="center"/>
          </w:tcPr>
          <w:p w14:paraId="15F15F8A" w14:textId="77777777" w:rsidR="00B3061B" w:rsidRPr="00C00951" w:rsidRDefault="00B3061B" w:rsidP="00B3061B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u-HU"/>
              </w:rPr>
            </w:pPr>
            <w:r w:rsidRPr="00C00951">
              <w:rPr>
                <w:rFonts w:ascii="Times New Roman" w:eastAsia="SimSun" w:hAnsi="Times New Roman" w:cs="Times New Roman"/>
                <w:sz w:val="24"/>
                <w:szCs w:val="24"/>
                <w:lang w:eastAsia="hu-HU"/>
              </w:rPr>
              <w:t>Ha a támogatott pályázat megvalósítása hatósági engedélyhez kötött, akkor szükséges a jogerős hatósági engedély hitelesített másolata vagy annak igazolása, hogy a hatósági engedély beszerzése iránti jogi lépéseket a nyertes pályázó megtette.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EAF70A" w14:textId="77777777" w:rsidR="00B3061B" w:rsidRPr="00C00951" w:rsidRDefault="00B3061B" w:rsidP="00B3061B">
            <w:pPr>
              <w:spacing w:line="240" w:lineRule="auto"/>
              <w:rPr>
                <w:rFonts w:ascii="Times New Roman" w:eastAsia="SimSun" w:hAnsi="Times New Roman" w:cs="Times New Roman"/>
                <w:lang w:eastAsia="hu-HU"/>
              </w:rPr>
            </w:pPr>
            <w:r w:rsidRPr="00C00951">
              <w:rPr>
                <w:rFonts w:ascii="Times New Roman" w:eastAsia="SimSun" w:hAnsi="Times New Roman" w:cs="Times New Roman"/>
                <w:lang w:eastAsia="hu-HU"/>
              </w:rPr>
              <w:t xml:space="preserve">elektronikusan, EPER felületén </w:t>
            </w:r>
          </w:p>
        </w:tc>
      </w:tr>
      <w:tr w:rsidR="00B3061B" w:rsidRPr="00C00951" w14:paraId="22063428" w14:textId="77777777" w:rsidTr="008C1256">
        <w:trPr>
          <w:trHeight w:val="298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6C16F875" w14:textId="77777777" w:rsidR="00B3061B" w:rsidRPr="00C00951" w:rsidRDefault="00B3061B" w:rsidP="00B3061B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4846A487" w14:textId="279C31BD" w:rsidR="00B3061B" w:rsidRPr="00C00951" w:rsidRDefault="00B3061B" w:rsidP="00B3061B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u-HU"/>
              </w:rPr>
            </w:pPr>
            <w:r w:rsidRPr="00C0095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u-HU"/>
              </w:rPr>
              <w:t xml:space="preserve">Amennyiben a pályázónak nem volt a </w:t>
            </w:r>
            <w:r w:rsidR="00E55BB6" w:rsidRPr="00C00951">
              <w:rPr>
                <w:rFonts w:ascii="Times New Roman" w:hAnsi="Times New Roman" w:cs="Times New Roman"/>
                <w:b/>
                <w:sz w:val="24"/>
                <w:szCs w:val="24"/>
              </w:rPr>
              <w:t>TEF-nél</w:t>
            </w:r>
            <w:r w:rsidR="00E55BB6" w:rsidRPr="00C00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95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u-HU"/>
              </w:rPr>
              <w:t>három éven belül nyertes pályázata, vagy a 2023. évhez képest a szervezet adataiban változás történt</w:t>
            </w:r>
          </w:p>
          <w:p w14:paraId="5922AAFB" w14:textId="77777777" w:rsidR="00B3061B" w:rsidRPr="00C00951" w:rsidRDefault="00B3061B" w:rsidP="00B3061B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B3061B" w:rsidRPr="00C00951" w14:paraId="4E6AAB89" w14:textId="77777777" w:rsidTr="008C1256">
        <w:trPr>
          <w:trHeight w:val="298"/>
        </w:trPr>
        <w:tc>
          <w:tcPr>
            <w:tcW w:w="6658" w:type="dxa"/>
            <w:shd w:val="clear" w:color="auto" w:fill="auto"/>
            <w:vAlign w:val="center"/>
          </w:tcPr>
          <w:p w14:paraId="630B9542" w14:textId="77777777" w:rsidR="00B3061B" w:rsidRPr="00C00951" w:rsidRDefault="00B3061B" w:rsidP="00B3061B">
            <w:pPr>
              <w:spacing w:before="120" w:after="12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C00951">
              <w:rPr>
                <w:rFonts w:ascii="Times New Roman" w:eastAsia="SimSun" w:hAnsi="Times New Roman" w:cs="Times New Roman"/>
                <w:sz w:val="24"/>
                <w:szCs w:val="24"/>
                <w:lang w:eastAsia="hu-HU"/>
              </w:rPr>
              <w:t>A nyertes pályázó nevében aláírásra jogosult személy</w:t>
            </w:r>
            <w:r w:rsidRPr="00C009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vagy személyek </w:t>
            </w:r>
            <w:r w:rsidRPr="00C00951">
              <w:rPr>
                <w:rFonts w:ascii="Times New Roman" w:eastAsia="SimSun" w:hAnsi="Times New Roman" w:cs="Times New Roman"/>
                <w:sz w:val="24"/>
                <w:szCs w:val="24"/>
                <w:lang w:eastAsia="hu-HU"/>
              </w:rPr>
              <w:t xml:space="preserve">ügyvéd vagy kamarai jogtanácsos által ellenjegyzett, vagy közjegyző által hitelesített aláírás mintája vagy az aláírási/címjegyzék minta közjegyző által hitelesített másolata. A benyújtott okirat kiállításának dátuma nem lehet a pályázat benyújtásának napjától számított 90 napnál régebbi. </w:t>
            </w:r>
            <w:r w:rsidRPr="00C009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Amennyiben a nyertes pályázó szervezet által benyújtott dokumentumok kiállításának dátuma régebbi, mint a pályázat benyújtásától számított 30 nap, a nyertes pályázó szervezetnek nyilatkoznia kell arról, hogy a dokumentumban megjelölt adatban változás nem következett be. A nyilatkozat aláírásának dátuma nem lehet régebbi, mint a pályázat benyújtásától számított 30. nap.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69DDB1" w14:textId="77777777" w:rsidR="00B3061B" w:rsidRPr="00C00951" w:rsidRDefault="00B3061B" w:rsidP="00B3061B">
            <w:pPr>
              <w:spacing w:line="240" w:lineRule="auto"/>
              <w:rPr>
                <w:rFonts w:ascii="Times New Roman" w:eastAsia="SimSun" w:hAnsi="Times New Roman" w:cs="Times New Roman"/>
                <w:lang w:eastAsia="hu-HU"/>
              </w:rPr>
            </w:pPr>
            <w:r w:rsidRPr="00C00951">
              <w:rPr>
                <w:rFonts w:ascii="Times New Roman" w:eastAsia="SimSun" w:hAnsi="Times New Roman" w:cs="Times New Roman"/>
                <w:lang w:eastAsia="hu-HU"/>
              </w:rPr>
              <w:t xml:space="preserve">papíralapú </w:t>
            </w:r>
            <w:r w:rsidRPr="00C00951">
              <w:rPr>
                <w:rFonts w:ascii="Times New Roman" w:eastAsia="SimSun" w:hAnsi="Times New Roman" w:cs="Times New Roman"/>
                <w:b/>
                <w:lang w:eastAsia="hu-HU"/>
              </w:rPr>
              <w:t>hitelesített példány</w:t>
            </w:r>
          </w:p>
        </w:tc>
      </w:tr>
      <w:tr w:rsidR="00B3061B" w:rsidRPr="00C00951" w14:paraId="6A0CAAA3" w14:textId="77777777" w:rsidTr="008C1256">
        <w:trPr>
          <w:trHeight w:val="298"/>
        </w:trPr>
        <w:tc>
          <w:tcPr>
            <w:tcW w:w="6658" w:type="dxa"/>
            <w:shd w:val="clear" w:color="auto" w:fill="auto"/>
          </w:tcPr>
          <w:p w14:paraId="6D43979C" w14:textId="77777777" w:rsidR="00B3061B" w:rsidRPr="00C00951" w:rsidRDefault="00B3061B" w:rsidP="00B3061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09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pályázó jogszabályban meghatározott nyilvántartásba vételét igazoló okiratának hitelesített másolata:</w:t>
            </w:r>
          </w:p>
          <w:p w14:paraId="551C2AA4" w14:textId="77777777" w:rsidR="00B3061B" w:rsidRPr="00C00951" w:rsidRDefault="00B3061B" w:rsidP="00B3061B">
            <w:pPr>
              <w:numPr>
                <w:ilvl w:val="0"/>
                <w:numId w:val="58"/>
              </w:numPr>
              <w:spacing w:before="120" w:after="120" w:line="240" w:lineRule="auto"/>
              <w:ind w:left="59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09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oktatási, nevelési, tudományos, kulturális, hagyományőrző, muzeális és közgyűjteményi tevékenységet folytató költségvetési szervek részéről a roma nemzetiségi tevékenység végzését tartalmazó nyilatkozat (intézményi szakmai alapdokumentum) benyújtása szükséges. </w:t>
            </w:r>
          </w:p>
          <w:p w14:paraId="349CAFDE" w14:textId="77777777" w:rsidR="00B3061B" w:rsidRPr="00C00951" w:rsidRDefault="00B3061B" w:rsidP="00B3061B">
            <w:pPr>
              <w:numPr>
                <w:ilvl w:val="0"/>
                <w:numId w:val="58"/>
              </w:numPr>
              <w:spacing w:before="120" w:after="120" w:line="240" w:lineRule="auto"/>
              <w:ind w:left="59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09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 Civil szervezetek esetében Alapító okirat feltöltése kötelező; </w:t>
            </w:r>
          </w:p>
          <w:p w14:paraId="7A13ACC4" w14:textId="77777777" w:rsidR="00B3061B" w:rsidRPr="00C00951" w:rsidRDefault="00B3061B" w:rsidP="00B3061B">
            <w:pPr>
              <w:numPr>
                <w:ilvl w:val="0"/>
                <w:numId w:val="58"/>
              </w:numPr>
              <w:spacing w:before="120" w:after="120" w:line="240" w:lineRule="auto"/>
              <w:ind w:left="59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0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Roma nemzetiségi önkormányzatok</w:t>
            </w:r>
            <w:r w:rsidRPr="00C009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részéről a Magyar Államkincstár törzskönyvi nyilvántartásából (</w:t>
            </w:r>
            <w:hyperlink r:id="rId14" w:history="1">
              <w:r w:rsidRPr="00C00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https://www.allamkincstar.gov.hu/hu/ext/torzskonyv</w:t>
              </w:r>
            </w:hyperlink>
            <w:r w:rsidRPr="00C009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 </w:t>
            </w:r>
          </w:p>
          <w:p w14:paraId="5FD7C23A" w14:textId="77777777" w:rsidR="00B3061B" w:rsidRPr="00C00951" w:rsidRDefault="00B3061B" w:rsidP="00B3061B">
            <w:pPr>
              <w:numPr>
                <w:ilvl w:val="0"/>
                <w:numId w:val="58"/>
              </w:numPr>
              <w:spacing w:before="120" w:after="120" w:line="240" w:lineRule="auto"/>
              <w:ind w:left="59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0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Eg</w:t>
            </w:r>
            <w:r w:rsidRPr="00C009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yházi szervezetek esetében: </w:t>
            </w:r>
          </w:p>
          <w:p w14:paraId="734321FB" w14:textId="7EA48AB1" w:rsidR="00B3061B" w:rsidRPr="00C00951" w:rsidRDefault="00B3061B" w:rsidP="00BC0261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</w:pPr>
            <w:r w:rsidRPr="00C009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hyperlink r:id="rId15" w:history="1">
              <w:r w:rsidRPr="00C00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https://kormany.hu/miniszterelnokseg/vallasi-kozossegi-nyilvantartasok-kozzetetele</w:t>
              </w:r>
            </w:hyperlink>
            <w:r w:rsidRPr="00C009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.</w:t>
            </w:r>
            <w:r w:rsidRPr="00C00951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 xml:space="preserve"> </w:t>
            </w:r>
            <w:r w:rsidRPr="00C009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nyilvántartásából nyomtatott adatlap.</w:t>
            </w:r>
          </w:p>
        </w:tc>
        <w:tc>
          <w:tcPr>
            <w:tcW w:w="2551" w:type="dxa"/>
            <w:shd w:val="clear" w:color="auto" w:fill="auto"/>
          </w:tcPr>
          <w:p w14:paraId="717B7E23" w14:textId="77777777" w:rsidR="00B3061B" w:rsidRPr="00C00951" w:rsidRDefault="00B3061B" w:rsidP="00B3061B">
            <w:pPr>
              <w:spacing w:line="240" w:lineRule="auto"/>
              <w:rPr>
                <w:rFonts w:ascii="Times New Roman" w:eastAsia="SimSun" w:hAnsi="Times New Roman" w:cs="Times New Roman"/>
                <w:lang w:eastAsia="hu-HU"/>
              </w:rPr>
            </w:pPr>
          </w:p>
          <w:p w14:paraId="29A2EA8B" w14:textId="77777777" w:rsidR="00B3061B" w:rsidRPr="00C00951" w:rsidRDefault="00B3061B" w:rsidP="00B3061B">
            <w:pPr>
              <w:spacing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00951">
              <w:rPr>
                <w:rFonts w:ascii="Times New Roman" w:eastAsia="SimSun" w:hAnsi="Times New Roman" w:cs="Times New Roman"/>
                <w:lang w:eastAsia="hu-HU"/>
              </w:rPr>
              <w:t>elektronikusan, EPER felületén</w:t>
            </w:r>
            <w:r w:rsidRPr="00C00951">
              <w:rPr>
                <w:rFonts w:ascii="Times New Roman" w:eastAsia="Times New Roman" w:hAnsi="Times New Roman" w:cs="Times New Roman"/>
                <w:lang w:eastAsia="hu-HU"/>
              </w:rPr>
              <w:t xml:space="preserve">  nyertes pályázó képviselőjének cégszerű aláírásával</w:t>
            </w:r>
          </w:p>
        </w:tc>
      </w:tr>
      <w:tr w:rsidR="00B3061B" w:rsidRPr="00C00951" w14:paraId="1DA305F2" w14:textId="77777777" w:rsidTr="008C1256">
        <w:trPr>
          <w:trHeight w:val="1974"/>
        </w:trPr>
        <w:tc>
          <w:tcPr>
            <w:tcW w:w="6658" w:type="dxa"/>
            <w:shd w:val="clear" w:color="auto" w:fill="auto"/>
          </w:tcPr>
          <w:p w14:paraId="02FB2EBF" w14:textId="0969A6DC" w:rsidR="00B3061B" w:rsidRPr="00C00951" w:rsidRDefault="00B3061B" w:rsidP="00BC0261">
            <w:pPr>
              <w:spacing w:before="120"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u-HU"/>
              </w:rPr>
            </w:pPr>
            <w:r w:rsidRPr="00C0095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Egyházi pályázó esetén: </w:t>
            </w:r>
            <w:r w:rsidRPr="00C0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 a pályázó egyház</w:t>
            </w:r>
            <w:r w:rsidR="00BC0261" w:rsidRPr="00C0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</w:t>
            </w:r>
            <w:r w:rsidRPr="00C0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nyilvántartásba nem vett belső jogi személye, egyházi jogi személy képviselőjének a nyilatkozata a pályázó nevéről, székhelyéről és képviselőjének személyéről, valamint arról, hogy a pályázó az általa képviselt egyház, egyházi jogi személy szervezeti egysége, és az egyház alapszabálya alapján jogi személyiséggel rendelkezik.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3D0EB4" w14:textId="77777777" w:rsidR="00B3061B" w:rsidRPr="00C00951" w:rsidRDefault="00B3061B" w:rsidP="00B3061B">
            <w:pPr>
              <w:spacing w:line="240" w:lineRule="auto"/>
              <w:rPr>
                <w:rFonts w:ascii="Times New Roman" w:eastAsia="SimSun" w:hAnsi="Times New Roman" w:cs="Times New Roman"/>
                <w:lang w:eastAsia="hu-HU"/>
              </w:rPr>
            </w:pPr>
            <w:r w:rsidRPr="00C00951">
              <w:rPr>
                <w:rFonts w:ascii="Times New Roman" w:eastAsia="SimSun" w:hAnsi="Times New Roman" w:cs="Times New Roman"/>
                <w:lang w:eastAsia="hu-HU"/>
              </w:rPr>
              <w:t>elektronikusan, EPER felületén</w:t>
            </w:r>
          </w:p>
          <w:p w14:paraId="366A0DDF" w14:textId="77777777" w:rsidR="00B3061B" w:rsidRPr="00C00951" w:rsidRDefault="00B3061B" w:rsidP="00B3061B">
            <w:pPr>
              <w:spacing w:line="240" w:lineRule="auto"/>
              <w:rPr>
                <w:rFonts w:ascii="Times New Roman" w:eastAsia="SimSun" w:hAnsi="Times New Roman" w:cs="Times New Roman"/>
                <w:lang w:eastAsia="hu-HU"/>
              </w:rPr>
            </w:pPr>
          </w:p>
        </w:tc>
      </w:tr>
      <w:tr w:rsidR="00B3061B" w:rsidRPr="00C00951" w14:paraId="4AA31F87" w14:textId="77777777" w:rsidTr="008C1256">
        <w:trPr>
          <w:trHeight w:val="680"/>
        </w:trPr>
        <w:tc>
          <w:tcPr>
            <w:tcW w:w="6658" w:type="dxa"/>
            <w:shd w:val="clear" w:color="auto" w:fill="auto"/>
            <w:vAlign w:val="center"/>
          </w:tcPr>
          <w:p w14:paraId="1227D7E7" w14:textId="77777777" w:rsidR="00B3061B" w:rsidRPr="00C00951" w:rsidRDefault="00B3061B" w:rsidP="00B3061B">
            <w:pPr>
              <w:spacing w:before="120"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u-HU"/>
              </w:rPr>
            </w:pPr>
            <w:r w:rsidRPr="00C00951">
              <w:rPr>
                <w:rFonts w:ascii="Times New Roman" w:eastAsia="SimSun" w:hAnsi="Times New Roman" w:cs="Times New Roman"/>
                <w:sz w:val="24"/>
                <w:szCs w:val="24"/>
                <w:lang w:eastAsia="hu-HU"/>
              </w:rPr>
              <w:t>Pénzforgalmi bankszámlaszerződés másolata.</w:t>
            </w:r>
          </w:p>
          <w:p w14:paraId="1D927B3B" w14:textId="77777777" w:rsidR="00B3061B" w:rsidRPr="00C00951" w:rsidRDefault="00B3061B" w:rsidP="00B3061B">
            <w:pPr>
              <w:spacing w:line="240" w:lineRule="auto"/>
              <w:rPr>
                <w:rFonts w:ascii="Times New Roman" w:eastAsia="SimSun" w:hAnsi="Times New Roman" w:cs="Times New Roman"/>
                <w:lang w:eastAsia="hu-H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78E56C2" w14:textId="77777777" w:rsidR="00B3061B" w:rsidRPr="00C00951" w:rsidRDefault="00B3061B" w:rsidP="00B3061B">
            <w:pPr>
              <w:spacing w:line="240" w:lineRule="auto"/>
              <w:rPr>
                <w:rFonts w:ascii="Times New Roman" w:eastAsia="SimSun" w:hAnsi="Times New Roman" w:cs="Times New Roman"/>
                <w:lang w:eastAsia="hu-HU"/>
              </w:rPr>
            </w:pPr>
            <w:r w:rsidRPr="00C00951">
              <w:rPr>
                <w:rFonts w:ascii="Times New Roman" w:eastAsia="SimSun" w:hAnsi="Times New Roman" w:cs="Times New Roman"/>
                <w:lang w:eastAsia="hu-HU"/>
              </w:rPr>
              <w:t>elektronikusan, EPER felületén</w:t>
            </w:r>
          </w:p>
        </w:tc>
      </w:tr>
      <w:tr w:rsidR="00B3061B" w:rsidRPr="00C00951" w14:paraId="05BA2C91" w14:textId="77777777" w:rsidTr="008C1256">
        <w:trPr>
          <w:trHeight w:val="298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6EFD49B8" w14:textId="77777777" w:rsidR="00B3061B" w:rsidRPr="00C00951" w:rsidRDefault="00B3061B" w:rsidP="00B3061B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06020338" w14:textId="2D3B70C2" w:rsidR="00B3061B" w:rsidRPr="00C00951" w:rsidRDefault="00B3061B" w:rsidP="00B3061B">
            <w:pPr>
              <w:spacing w:line="240" w:lineRule="auto"/>
              <w:jc w:val="lef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u-HU"/>
              </w:rPr>
            </w:pPr>
            <w:r w:rsidRPr="00C0095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u-HU"/>
              </w:rPr>
              <w:t xml:space="preserve">Amennyiben a pályázónak volt </w:t>
            </w:r>
            <w:r w:rsidR="00E92633" w:rsidRPr="00C0095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u-HU"/>
              </w:rPr>
              <w:t>a</w:t>
            </w:r>
            <w:r w:rsidRPr="00C009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E55BB6" w:rsidRPr="00C00951">
              <w:rPr>
                <w:rFonts w:ascii="Times New Roman" w:hAnsi="Times New Roman" w:cs="Times New Roman"/>
                <w:b/>
                <w:sz w:val="24"/>
                <w:szCs w:val="24"/>
              </w:rPr>
              <w:t>TEF-nél</w:t>
            </w:r>
            <w:r w:rsidRPr="00C0095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u-HU"/>
              </w:rPr>
              <w:t xml:space="preserve"> három éven belül nyertes pályázata és az adataiban változás nem történt, abban az esetben a kötelező mellékletek mellett:</w:t>
            </w:r>
          </w:p>
          <w:p w14:paraId="16423A10" w14:textId="77777777" w:rsidR="00B3061B" w:rsidRPr="00C00951" w:rsidRDefault="00B3061B" w:rsidP="00B3061B">
            <w:pPr>
              <w:spacing w:line="240" w:lineRule="auto"/>
              <w:jc w:val="lef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B3061B" w:rsidRPr="00C00951" w14:paraId="42B1377E" w14:textId="77777777" w:rsidTr="008C1256">
        <w:trPr>
          <w:trHeight w:val="1447"/>
        </w:trPr>
        <w:tc>
          <w:tcPr>
            <w:tcW w:w="6658" w:type="dxa"/>
            <w:shd w:val="clear" w:color="auto" w:fill="auto"/>
          </w:tcPr>
          <w:p w14:paraId="524C655B" w14:textId="64E737AC" w:rsidR="00B3061B" w:rsidRPr="00C00951" w:rsidDel="00EA5E0A" w:rsidRDefault="00B3061B" w:rsidP="000B231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09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számú melléklet: Kedvezményezett nyilatkozata a </w:t>
            </w:r>
            <w:r w:rsidRPr="00C009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0B2315" w:rsidRPr="00C00951">
              <w:rPr>
                <w:rFonts w:ascii="Times New Roman" w:hAnsi="Times New Roman" w:cs="Times New Roman"/>
                <w:sz w:val="24"/>
                <w:szCs w:val="24"/>
              </w:rPr>
              <w:t>TEF-hez</w:t>
            </w:r>
            <w:r w:rsidRPr="00C009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három éven belül benyújtott dokumentumokról.  Amennyiben időközben az adatokban változás állt be, abban az esetben aláírási címpéldány és a módosított nyilvántartásba vételt igazoló dokumentumot is szükséges megküldeni.</w:t>
            </w:r>
          </w:p>
        </w:tc>
        <w:tc>
          <w:tcPr>
            <w:tcW w:w="2551" w:type="dxa"/>
            <w:shd w:val="clear" w:color="auto" w:fill="auto"/>
          </w:tcPr>
          <w:p w14:paraId="57D9341E" w14:textId="77777777" w:rsidR="00B3061B" w:rsidRPr="00C00951" w:rsidRDefault="00B3061B" w:rsidP="00B3061B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u-HU"/>
              </w:rPr>
            </w:pPr>
            <w:r w:rsidRPr="00C00951">
              <w:rPr>
                <w:rFonts w:ascii="Times New Roman" w:eastAsia="SimSun" w:hAnsi="Times New Roman" w:cs="Times New Roman"/>
                <w:sz w:val="24"/>
                <w:szCs w:val="24"/>
                <w:lang w:eastAsia="hu-HU"/>
              </w:rPr>
              <w:t>elektronikusan, EPER felületén</w:t>
            </w:r>
            <w:r w:rsidRPr="00C009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nyertes pályázó képviselőjének cégszerű aláírásával</w:t>
            </w:r>
          </w:p>
        </w:tc>
      </w:tr>
    </w:tbl>
    <w:p w14:paraId="420F9971" w14:textId="2B204427" w:rsidR="00B3061B" w:rsidRPr="00C00951" w:rsidRDefault="00B3061B" w:rsidP="00B3061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7E4BAE" w14:textId="0FE35154" w:rsidR="00B3061B" w:rsidRPr="00C00951" w:rsidRDefault="00B3061B" w:rsidP="00B3061B">
      <w:pPr>
        <w:spacing w:line="36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támogatás visszafizetésének biztosítása, valamint a támogatás visszavonása esetén visszafizetendő támogatás visszakövetelése céljából a </w:t>
      </w:r>
      <w:r w:rsidR="00417976"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t>BM</w:t>
      </w:r>
      <w:r w:rsidR="00A50C5E"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Támogatói okiratban megfelelő biztosíték kikötéséről rendelkezik.</w:t>
      </w:r>
    </w:p>
    <w:p w14:paraId="672A44ED" w14:textId="77777777" w:rsidR="00B3061B" w:rsidRPr="00C00951" w:rsidRDefault="00B3061B" w:rsidP="00B3061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BA31588" w14:textId="609473CF" w:rsidR="00B3061B" w:rsidRPr="00C00951" w:rsidRDefault="00B3061B" w:rsidP="00B3061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09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Biztosíték</w:t>
      </w:r>
      <w:r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ként a Támogatói okirat </w:t>
      </w:r>
      <w:r w:rsidRPr="00C009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kibocsátásához </w:t>
      </w:r>
      <w:r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Kedvezményezettnek be kell nyújtania a </w:t>
      </w:r>
      <w:r w:rsidR="00A441F0" w:rsidRPr="00C00951">
        <w:rPr>
          <w:rFonts w:ascii="Times New Roman" w:hAnsi="Times New Roman" w:cs="Times New Roman"/>
          <w:sz w:val="24"/>
          <w:szCs w:val="24"/>
        </w:rPr>
        <w:t>TEF-hez</w:t>
      </w:r>
      <w:r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valamennyi – jogszabály alapján beszedési megbízással megterhelhető – fizetési </w:t>
      </w:r>
      <w:r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számlájára vonatkozóan, a </w:t>
      </w:r>
      <w:r w:rsidR="00417976"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t>BM</w:t>
      </w:r>
      <w:r w:rsidR="00207844"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javára szóló, csak a </w:t>
      </w:r>
      <w:r w:rsidR="00417976"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t>BM</w:t>
      </w:r>
      <w:r w:rsidR="00207844"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írásbeli hozzájárulásával visszavonható </w:t>
      </w:r>
      <w:r w:rsidRPr="00C009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beszedési megbízásra</w:t>
      </w:r>
      <w:r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felhatalmazó nyilatkozatát pénzügyi fedezethiány miatt nem teljesíthető fizetési megbízás esetére a követelés 35 (harmincöt) napra való sorba állítására vonatkozó rendelkezéssel együtt. A biztosítékadási kötelezettség elmulasztása esetén Támogatói okirat nem bocsátható ki.</w:t>
      </w:r>
    </w:p>
    <w:p w14:paraId="1A7DEFA8" w14:textId="77777777" w:rsidR="00B3061B" w:rsidRPr="00C00951" w:rsidRDefault="00B3061B" w:rsidP="00B3061B">
      <w:pPr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5FAD10" w14:textId="77777777" w:rsidR="00B3061B" w:rsidRPr="00C00951" w:rsidRDefault="00B3061B" w:rsidP="00B3061B">
      <w:pPr>
        <w:spacing w:line="36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C00951">
        <w:rPr>
          <w:rFonts w:ascii="Times New Roman" w:eastAsia="Times New Roman" w:hAnsi="Times New Roman" w:cs="Times New Roman"/>
          <w:b/>
          <w:sz w:val="24"/>
          <w:lang w:eastAsia="hu-HU"/>
        </w:rPr>
        <w:t>Nem bocsátható ki Támogatói okirat annak, aki</w:t>
      </w:r>
    </w:p>
    <w:p w14:paraId="2D7F1F06" w14:textId="77777777" w:rsidR="00B3061B" w:rsidRPr="00C00951" w:rsidRDefault="00B3061B" w:rsidP="00B37245">
      <w:pPr>
        <w:numPr>
          <w:ilvl w:val="0"/>
          <w:numId w:val="52"/>
        </w:numPr>
        <w:spacing w:after="200" w:line="360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támogatási döntés tartalmát érdemben befolyásoló valótlan, hamis vagy megtévesztő adatot szolgáltatott vagy ilyen nyilatkozatot tett;</w:t>
      </w:r>
    </w:p>
    <w:p w14:paraId="00D5E55A" w14:textId="77777777" w:rsidR="00B3061B" w:rsidRPr="00C00951" w:rsidRDefault="00B3061B" w:rsidP="00B37245">
      <w:pPr>
        <w:numPr>
          <w:ilvl w:val="0"/>
          <w:numId w:val="52"/>
        </w:numPr>
        <w:spacing w:after="200" w:line="360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t>jogerős végzéssel elrendelt felszámolási, csőd-, végelszámolási vagy egyéb – a megszüntetésére irányuló, jogszabályban meghatározott – eljárás alatt áll;</w:t>
      </w:r>
    </w:p>
    <w:p w14:paraId="28CC5BB4" w14:textId="77777777" w:rsidR="00B3061B" w:rsidRPr="00C00951" w:rsidRDefault="00B3061B" w:rsidP="00B37245">
      <w:pPr>
        <w:numPr>
          <w:ilvl w:val="0"/>
          <w:numId w:val="52"/>
        </w:numPr>
        <w:spacing w:after="200" w:line="360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t>az Áht 48/B. §-a alapján nem részesíthető költségvetési támogatásban;</w:t>
      </w:r>
    </w:p>
    <w:p w14:paraId="42E6D019" w14:textId="77777777" w:rsidR="00B3061B" w:rsidRPr="00C00951" w:rsidRDefault="00B3061B" w:rsidP="00B37245">
      <w:pPr>
        <w:numPr>
          <w:ilvl w:val="0"/>
          <w:numId w:val="52"/>
        </w:numPr>
        <w:spacing w:after="200" w:line="360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Támogatói okirat kibocsátásának feltételeként meghatározott nyilatkozatokat nem teszi meg, dokumentumokat nem nyújtja be, vagy a megtett nyilatkozatát visszavonja;</w:t>
      </w:r>
    </w:p>
    <w:p w14:paraId="2BCA2DE8" w14:textId="77777777" w:rsidR="00B3061B" w:rsidRPr="00C00951" w:rsidRDefault="00B3061B" w:rsidP="00B37245">
      <w:pPr>
        <w:numPr>
          <w:ilvl w:val="0"/>
          <w:numId w:val="52"/>
        </w:numPr>
        <w:spacing w:after="200" w:line="360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felel meg az Áht. 50. § (1) bekezdése szerinti követelményeknek; </w:t>
      </w:r>
    </w:p>
    <w:p w14:paraId="3FC64382" w14:textId="50EA782E" w:rsidR="009B28E7" w:rsidRPr="00C00951" w:rsidRDefault="00BA6C35" w:rsidP="00042874">
      <w:pPr>
        <w:pStyle w:val="Cmsor2"/>
        <w:tabs>
          <w:tab w:val="clear" w:pos="737"/>
        </w:tabs>
        <w:spacing w:before="0" w:after="0" w:line="240" w:lineRule="auto"/>
        <w:ind w:left="1418"/>
        <w:rPr>
          <w:rFonts w:ascii="Times New Roman" w:hAnsi="Times New Roman" w:cs="Times New Roman"/>
        </w:rPr>
      </w:pPr>
      <w:bookmarkStart w:id="51" w:name="_Toc50921845"/>
      <w:bookmarkStart w:id="52" w:name="_Toc98344629"/>
      <w:bookmarkEnd w:id="51"/>
      <w:r w:rsidRPr="00C00951">
        <w:rPr>
          <w:rFonts w:ascii="Times New Roman" w:hAnsi="Times New Roman" w:cs="Times New Roman"/>
        </w:rPr>
        <w:t xml:space="preserve">Támogatói okirat kiadása </w:t>
      </w:r>
      <w:r w:rsidR="00931466" w:rsidRPr="00C00951">
        <w:rPr>
          <w:rFonts w:ascii="Times New Roman" w:hAnsi="Times New Roman" w:cs="Times New Roman"/>
        </w:rPr>
        <w:t>előtti módosítási kérelem</w:t>
      </w:r>
      <w:bookmarkEnd w:id="52"/>
      <w:r w:rsidR="00931466" w:rsidRPr="00C00951">
        <w:rPr>
          <w:rFonts w:ascii="Times New Roman" w:hAnsi="Times New Roman" w:cs="Times New Roman"/>
        </w:rPr>
        <w:t xml:space="preserve"> </w:t>
      </w:r>
    </w:p>
    <w:p w14:paraId="5C24C67B" w14:textId="77777777" w:rsidR="004478E4" w:rsidRPr="00C00951" w:rsidRDefault="004478E4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B819F0" w14:textId="2155E071" w:rsidR="00C91E66" w:rsidRPr="00C00951" w:rsidRDefault="00931466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 támogatásról szóló döntés rendelkezhet oly módon</w:t>
      </w:r>
      <w:r w:rsidR="00C91E66" w:rsidRPr="00C00951">
        <w:rPr>
          <w:rFonts w:ascii="Times New Roman" w:hAnsi="Times New Roman" w:cs="Times New Roman"/>
          <w:sz w:val="24"/>
          <w:szCs w:val="24"/>
        </w:rPr>
        <w:t xml:space="preserve"> az Áht. 48/A. § (2) bekezdése alapján</w:t>
      </w:r>
      <w:r w:rsidRPr="00C00951">
        <w:rPr>
          <w:rFonts w:ascii="Times New Roman" w:hAnsi="Times New Roman" w:cs="Times New Roman"/>
          <w:sz w:val="24"/>
          <w:szCs w:val="24"/>
        </w:rPr>
        <w:t xml:space="preserve">, hogy meghatározza azokat a programrészeket vagy költségeket, amelyekre a támogatás felhasználható. Ebben az esetben </w:t>
      </w:r>
      <w:r w:rsidR="00C91E66" w:rsidRPr="00C00951">
        <w:rPr>
          <w:rFonts w:ascii="Times New Roman" w:hAnsi="Times New Roman" w:cs="Times New Roman"/>
          <w:sz w:val="24"/>
          <w:szCs w:val="24"/>
        </w:rPr>
        <w:t>a támogatási jogviszony létrejöttéhez a Kedvezményezett elfogadó nyilatkozata is szükséges</w:t>
      </w:r>
      <w:r w:rsidR="00235FE0" w:rsidRPr="00C00951">
        <w:rPr>
          <w:rFonts w:ascii="Times New Roman" w:hAnsi="Times New Roman" w:cs="Times New Roman"/>
          <w:sz w:val="24"/>
          <w:szCs w:val="24"/>
        </w:rPr>
        <w:t>,</w:t>
      </w:r>
      <w:r w:rsidR="00770312" w:rsidRPr="00C00951">
        <w:rPr>
          <w:rFonts w:ascii="Times New Roman" w:hAnsi="Times New Roman" w:cs="Times New Roman"/>
          <w:sz w:val="24"/>
          <w:szCs w:val="24"/>
        </w:rPr>
        <w:t xml:space="preserve"> illetve ha </w:t>
      </w:r>
      <w:r w:rsidR="00C91E66" w:rsidRPr="00C00951">
        <w:rPr>
          <w:rFonts w:ascii="Times New Roman" w:hAnsi="Times New Roman" w:cs="Times New Roman"/>
          <w:sz w:val="24"/>
          <w:szCs w:val="24"/>
        </w:rPr>
        <w:t xml:space="preserve">a Kedvezményezett a támogatói okiratban meghatározott határidőn belül nem tesz </w:t>
      </w:r>
      <w:r w:rsidR="00770312" w:rsidRPr="00C00951">
        <w:rPr>
          <w:rFonts w:ascii="Times New Roman" w:hAnsi="Times New Roman" w:cs="Times New Roman"/>
          <w:sz w:val="24"/>
          <w:szCs w:val="24"/>
        </w:rPr>
        <w:t xml:space="preserve">észrevételt, ellenkező tartalmú </w:t>
      </w:r>
      <w:r w:rsidR="00C91E66" w:rsidRPr="00C00951">
        <w:rPr>
          <w:rFonts w:ascii="Times New Roman" w:hAnsi="Times New Roman" w:cs="Times New Roman"/>
          <w:sz w:val="24"/>
          <w:szCs w:val="24"/>
        </w:rPr>
        <w:t xml:space="preserve">nyilatkozatot. Ha a </w:t>
      </w:r>
      <w:r w:rsidR="00207844" w:rsidRPr="00C00951">
        <w:rPr>
          <w:rFonts w:ascii="Times New Roman" w:hAnsi="Times New Roman" w:cs="Times New Roman"/>
          <w:sz w:val="24"/>
          <w:szCs w:val="24"/>
        </w:rPr>
        <w:t>TEF</w:t>
      </w:r>
      <w:r w:rsidR="00C91E66" w:rsidRPr="00C00951">
        <w:rPr>
          <w:rFonts w:ascii="Times New Roman" w:hAnsi="Times New Roman" w:cs="Times New Roman"/>
          <w:sz w:val="24"/>
          <w:szCs w:val="24"/>
        </w:rPr>
        <w:t xml:space="preserve"> a Kedvezményezett nyilatkozatában foglaltakat elfogadja, a támogatási jogviszony a nyilatkozat tartalmának megfelelő támogatói okirat közlésével jön létre.</w:t>
      </w:r>
    </w:p>
    <w:p w14:paraId="63E4B107" w14:textId="39A44A02" w:rsidR="00BD23F9" w:rsidRPr="00C00951" w:rsidRDefault="00C91E66" w:rsidP="00042874">
      <w:pPr>
        <w:spacing w:line="240" w:lineRule="auto"/>
        <w:rPr>
          <w:rFonts w:ascii="Times New Roman" w:hAnsi="Times New Roman" w:cs="Times New Roman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Amennyiben azonban a döntésben meghatározott valamely feltétel eltér a támogatási igénytől indokolt esetben </w:t>
      </w:r>
      <w:r w:rsidR="00931466"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207844" w:rsidRPr="00C00951">
        <w:rPr>
          <w:rFonts w:ascii="Times New Roman" w:hAnsi="Times New Roman" w:cs="Times New Roman"/>
          <w:sz w:val="24"/>
          <w:szCs w:val="24"/>
        </w:rPr>
        <w:t>TEF</w:t>
      </w:r>
      <w:r w:rsidR="00931466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565C97" w:rsidRPr="00C00951">
        <w:rPr>
          <w:rFonts w:ascii="Times New Roman" w:hAnsi="Times New Roman" w:cs="Times New Roman"/>
          <w:sz w:val="24"/>
          <w:szCs w:val="24"/>
        </w:rPr>
        <w:t>felhívhatja</w:t>
      </w:r>
      <w:r w:rsidR="00931466" w:rsidRPr="00C00951">
        <w:rPr>
          <w:rFonts w:ascii="Times New Roman" w:hAnsi="Times New Roman" w:cs="Times New Roman"/>
          <w:sz w:val="24"/>
          <w:szCs w:val="24"/>
        </w:rPr>
        <w:t xml:space="preserve"> a </w:t>
      </w:r>
      <w:r w:rsidR="005679D0" w:rsidRPr="00C00951">
        <w:rPr>
          <w:rFonts w:ascii="Times New Roman" w:hAnsi="Times New Roman" w:cs="Times New Roman"/>
          <w:sz w:val="24"/>
          <w:szCs w:val="24"/>
        </w:rPr>
        <w:t>P</w:t>
      </w:r>
      <w:r w:rsidR="00931466" w:rsidRPr="00C00951">
        <w:rPr>
          <w:rFonts w:ascii="Times New Roman" w:hAnsi="Times New Roman" w:cs="Times New Roman"/>
          <w:sz w:val="24"/>
          <w:szCs w:val="24"/>
        </w:rPr>
        <w:t xml:space="preserve">ályázót arra, hogy a </w:t>
      </w:r>
      <w:r w:rsidR="00207844" w:rsidRPr="00C00951">
        <w:rPr>
          <w:rFonts w:ascii="Times New Roman" w:hAnsi="Times New Roman" w:cs="Times New Roman"/>
          <w:sz w:val="24"/>
          <w:szCs w:val="24"/>
        </w:rPr>
        <w:t xml:space="preserve">BM </w:t>
      </w:r>
      <w:r w:rsidR="00A97C25" w:rsidRPr="00C00951">
        <w:rPr>
          <w:rFonts w:ascii="Times New Roman" w:hAnsi="Times New Roman" w:cs="Times New Roman"/>
          <w:sz w:val="24"/>
          <w:szCs w:val="24"/>
        </w:rPr>
        <w:t xml:space="preserve">döntésének </w:t>
      </w:r>
      <w:r w:rsidR="00931466" w:rsidRPr="00C00951">
        <w:rPr>
          <w:rFonts w:ascii="Times New Roman" w:hAnsi="Times New Roman" w:cs="Times New Roman"/>
          <w:sz w:val="24"/>
          <w:szCs w:val="24"/>
        </w:rPr>
        <w:t>megfelelően módosítsa a pályázati programját</w:t>
      </w:r>
      <w:r w:rsidR="00BD23F9" w:rsidRPr="00C00951">
        <w:rPr>
          <w:rFonts w:ascii="Times New Roman" w:hAnsi="Times New Roman" w:cs="Times New Roman"/>
          <w:sz w:val="24"/>
          <w:szCs w:val="24"/>
        </w:rPr>
        <w:t>.</w:t>
      </w:r>
    </w:p>
    <w:p w14:paraId="676194F7" w14:textId="77777777" w:rsidR="00BD23F9" w:rsidRPr="00C00951" w:rsidRDefault="00BD23F9" w:rsidP="00042874">
      <w:pPr>
        <w:spacing w:line="240" w:lineRule="auto"/>
        <w:rPr>
          <w:rFonts w:ascii="Times New Roman" w:hAnsi="Times New Roman" w:cs="Times New Roman"/>
        </w:rPr>
      </w:pPr>
    </w:p>
    <w:p w14:paraId="5626BD6A" w14:textId="7048CFD5" w:rsidR="00770312" w:rsidRPr="00C00951" w:rsidRDefault="00931466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módosítás során a </w:t>
      </w:r>
      <w:r w:rsidR="0038716D" w:rsidRPr="00C00951">
        <w:rPr>
          <w:rFonts w:ascii="Times New Roman" w:hAnsi="Times New Roman" w:cs="Times New Roman"/>
          <w:sz w:val="24"/>
          <w:szCs w:val="24"/>
        </w:rPr>
        <w:t xml:space="preserve">Pályázati </w:t>
      </w:r>
      <w:r w:rsidR="001949A2" w:rsidRPr="00C00951">
        <w:rPr>
          <w:rFonts w:ascii="Times New Roman" w:hAnsi="Times New Roman" w:cs="Times New Roman"/>
          <w:sz w:val="24"/>
          <w:szCs w:val="24"/>
        </w:rPr>
        <w:t>felhívás</w:t>
      </w:r>
      <w:r w:rsidRPr="00C00951">
        <w:rPr>
          <w:rFonts w:ascii="Times New Roman" w:hAnsi="Times New Roman" w:cs="Times New Roman"/>
          <w:sz w:val="24"/>
          <w:szCs w:val="24"/>
        </w:rPr>
        <w:t xml:space="preserve"> által előírt tartalmi követelményeket be kell tartani </w:t>
      </w:r>
      <w:r w:rsidR="005C368C" w:rsidRPr="00C00951">
        <w:rPr>
          <w:rFonts w:ascii="Times New Roman" w:hAnsi="Times New Roman" w:cs="Times New Roman"/>
          <w:sz w:val="24"/>
          <w:szCs w:val="24"/>
        </w:rPr>
        <w:t>é</w:t>
      </w:r>
      <w:r w:rsidRPr="00C00951">
        <w:rPr>
          <w:rFonts w:ascii="Times New Roman" w:hAnsi="Times New Roman" w:cs="Times New Roman"/>
          <w:sz w:val="24"/>
          <w:szCs w:val="24"/>
        </w:rPr>
        <w:t xml:space="preserve">s a módosítás nem zárhatja ki azoknak a programrészeknek a megvalósulását, amelyeket a </w:t>
      </w:r>
      <w:r w:rsidR="00417976" w:rsidRPr="00C00951">
        <w:rPr>
          <w:rFonts w:ascii="Times New Roman" w:hAnsi="Times New Roman" w:cs="Times New Roman"/>
          <w:sz w:val="24"/>
          <w:szCs w:val="24"/>
        </w:rPr>
        <w:t>BM</w:t>
      </w:r>
      <w:r w:rsidR="00207844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 xml:space="preserve">a pályázat elbírálása során – a </w:t>
      </w:r>
      <w:r w:rsidR="00A97C25" w:rsidRPr="00C00951">
        <w:rPr>
          <w:rFonts w:ascii="Times New Roman" w:hAnsi="Times New Roman" w:cs="Times New Roman"/>
          <w:sz w:val="24"/>
          <w:szCs w:val="24"/>
        </w:rPr>
        <w:t xml:space="preserve">Pályázati </w:t>
      </w:r>
      <w:r w:rsidR="001949A2" w:rsidRPr="00C00951">
        <w:rPr>
          <w:rFonts w:ascii="Times New Roman" w:hAnsi="Times New Roman" w:cs="Times New Roman"/>
          <w:sz w:val="24"/>
          <w:szCs w:val="24"/>
        </w:rPr>
        <w:t>felhívás</w:t>
      </w:r>
      <w:r w:rsidRPr="00C00951">
        <w:rPr>
          <w:rFonts w:ascii="Times New Roman" w:hAnsi="Times New Roman" w:cs="Times New Roman"/>
          <w:sz w:val="24"/>
          <w:szCs w:val="24"/>
        </w:rPr>
        <w:t xml:space="preserve">ban rögzített szempontoknak megfelelően – előnyként értékelt. A módosított pályázati programot jóváhagyás céljából a </w:t>
      </w:r>
      <w:r w:rsidR="00207844" w:rsidRPr="00C00951">
        <w:rPr>
          <w:rFonts w:ascii="Times New Roman" w:hAnsi="Times New Roman" w:cs="Times New Roman"/>
          <w:sz w:val="24"/>
          <w:szCs w:val="24"/>
        </w:rPr>
        <w:t>TEF</w:t>
      </w:r>
      <w:r w:rsidRPr="00C00951">
        <w:rPr>
          <w:rFonts w:ascii="Times New Roman" w:hAnsi="Times New Roman" w:cs="Times New Roman"/>
          <w:sz w:val="24"/>
          <w:szCs w:val="24"/>
        </w:rPr>
        <w:t xml:space="preserve"> részére a </w:t>
      </w:r>
      <w:r w:rsidR="00181697" w:rsidRPr="00C00951">
        <w:rPr>
          <w:rFonts w:ascii="Times New Roman" w:hAnsi="Times New Roman" w:cs="Times New Roman"/>
          <w:sz w:val="24"/>
          <w:szCs w:val="24"/>
        </w:rPr>
        <w:lastRenderedPageBreak/>
        <w:t>támogatói okirat</w:t>
      </w:r>
      <w:r w:rsidRPr="00C00951">
        <w:rPr>
          <w:rFonts w:ascii="Times New Roman" w:hAnsi="Times New Roman" w:cs="Times New Roman"/>
          <w:sz w:val="24"/>
          <w:szCs w:val="24"/>
        </w:rPr>
        <w:t xml:space="preserve"> megkötése előtt kell benyújtani. </w:t>
      </w:r>
      <w:r w:rsidR="00BA6C35" w:rsidRPr="00C00951">
        <w:rPr>
          <w:rFonts w:ascii="Times New Roman" w:hAnsi="Times New Roman" w:cs="Times New Roman"/>
          <w:sz w:val="24"/>
          <w:szCs w:val="24"/>
        </w:rPr>
        <w:t xml:space="preserve">Támogatói okirat kiadására </w:t>
      </w:r>
      <w:r w:rsidRPr="00C00951">
        <w:rPr>
          <w:rFonts w:ascii="Times New Roman" w:hAnsi="Times New Roman" w:cs="Times New Roman"/>
          <w:sz w:val="24"/>
          <w:szCs w:val="24"/>
        </w:rPr>
        <w:t xml:space="preserve">csak a </w:t>
      </w:r>
      <w:r w:rsidR="00207844" w:rsidRPr="00C00951">
        <w:rPr>
          <w:rFonts w:ascii="Times New Roman" w:hAnsi="Times New Roman" w:cs="Times New Roman"/>
          <w:sz w:val="24"/>
          <w:szCs w:val="24"/>
        </w:rPr>
        <w:t xml:space="preserve">BM </w:t>
      </w:r>
      <w:r w:rsidRPr="00C00951">
        <w:rPr>
          <w:rFonts w:ascii="Times New Roman" w:hAnsi="Times New Roman" w:cs="Times New Roman"/>
          <w:sz w:val="24"/>
          <w:szCs w:val="24"/>
        </w:rPr>
        <w:t xml:space="preserve">vagy a </w:t>
      </w:r>
      <w:r w:rsidR="00207844" w:rsidRPr="00C00951">
        <w:rPr>
          <w:rFonts w:ascii="Times New Roman" w:hAnsi="Times New Roman" w:cs="Times New Roman"/>
          <w:sz w:val="24"/>
          <w:szCs w:val="24"/>
        </w:rPr>
        <w:t>TEF</w:t>
      </w:r>
      <w:r w:rsidR="0085391F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>által elfogadott módosítások esetén kerülhet sor.</w:t>
      </w:r>
      <w:r w:rsidR="00770312" w:rsidRPr="00C00951">
        <w:rPr>
          <w:rFonts w:ascii="Times New Roman" w:hAnsi="Times New Roman" w:cs="Times New Roman"/>
          <w:sz w:val="24"/>
          <w:szCs w:val="24"/>
        </w:rPr>
        <w:t xml:space="preserve"> A módosítás nem vonatkozhat a támogatói döntésben rögzített, bevont családok számának csökkentésére, a pályázatban ismertetett szakmai tartalom módosítására.</w:t>
      </w:r>
    </w:p>
    <w:p w14:paraId="1FAE1043" w14:textId="77777777" w:rsidR="00EC56F2" w:rsidRPr="00C00951" w:rsidRDefault="00EC56F2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B2AA83" w14:textId="2DFF8E63" w:rsidR="00EC56F2" w:rsidRPr="00C00951" w:rsidRDefault="00EC56F2" w:rsidP="00042874">
      <w:pPr>
        <w:spacing w:line="240" w:lineRule="auto"/>
        <w:rPr>
          <w:rFonts w:ascii="Times New Roman" w:hAnsi="Times New Roman" w:cs="Times New Roman"/>
        </w:rPr>
      </w:pPr>
      <w:r w:rsidRPr="00C00951">
        <w:rPr>
          <w:rFonts w:ascii="Times New Roman" w:hAnsi="Times New Roman" w:cs="Times New Roman"/>
          <w:sz w:val="24"/>
          <w:szCs w:val="24"/>
        </w:rPr>
        <w:t>A</w:t>
      </w:r>
      <w:r w:rsidR="00BD23F9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>pályázat módosításait a</w:t>
      </w:r>
      <w:r w:rsidR="00BD23F9" w:rsidRPr="00C00951">
        <w:rPr>
          <w:rFonts w:ascii="Times New Roman" w:hAnsi="Times New Roman" w:cs="Times New Roman"/>
          <w:sz w:val="24"/>
          <w:szCs w:val="24"/>
        </w:rPr>
        <w:t>z</w:t>
      </w:r>
      <w:r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B876F5" w:rsidRPr="00C00951">
        <w:rPr>
          <w:rFonts w:ascii="Times New Roman" w:hAnsi="Times New Roman" w:cs="Times New Roman"/>
          <w:sz w:val="24"/>
          <w:szCs w:val="24"/>
        </w:rPr>
        <w:t>EPER</w:t>
      </w:r>
      <w:r w:rsidRPr="00C00951">
        <w:rPr>
          <w:rFonts w:ascii="Times New Roman" w:hAnsi="Times New Roman" w:cs="Times New Roman"/>
          <w:sz w:val="24"/>
          <w:szCs w:val="24"/>
        </w:rPr>
        <w:t xml:space="preserve">-be belépve lehet elvégezni, </w:t>
      </w:r>
      <w:r w:rsidR="00A97C25" w:rsidRPr="00C00951">
        <w:rPr>
          <w:rFonts w:ascii="Times New Roman" w:hAnsi="Times New Roman" w:cs="Times New Roman"/>
          <w:sz w:val="24"/>
          <w:szCs w:val="24"/>
        </w:rPr>
        <w:t>a</w:t>
      </w:r>
      <w:r w:rsidRPr="00C00951">
        <w:rPr>
          <w:rFonts w:ascii="Times New Roman" w:hAnsi="Times New Roman" w:cs="Times New Roman"/>
          <w:sz w:val="24"/>
          <w:szCs w:val="24"/>
        </w:rPr>
        <w:t>melynek lépései az alábbiak:</w:t>
      </w:r>
    </w:p>
    <w:p w14:paraId="1679AF60" w14:textId="77777777" w:rsidR="00BD23F9" w:rsidRPr="00C00951" w:rsidRDefault="00BD23F9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8F0CA2" w14:textId="40063312" w:rsidR="00BD23F9" w:rsidRPr="00C00951" w:rsidRDefault="00EC56F2" w:rsidP="00042874">
      <w:pPr>
        <w:spacing w:line="240" w:lineRule="auto"/>
        <w:rPr>
          <w:rFonts w:ascii="Times New Roman" w:hAnsi="Times New Roman" w:cs="Times New Roman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menüből a „Beadott pályázatok” menüpontot kell választani, majd az aktuális pályázat kijelölését követően, a [Módosítási kérelem] gomb majd az [Új] nyomógombra kattintva lehet hozzáférni a módosítási kérelemhez. A kérelem elkészítésekor elsőként a beadott pályázat adatai láthatók a rendszerben, </w:t>
      </w:r>
      <w:r w:rsidR="00A97C25" w:rsidRPr="00C00951">
        <w:rPr>
          <w:rFonts w:ascii="Times New Roman" w:hAnsi="Times New Roman" w:cs="Times New Roman"/>
          <w:sz w:val="24"/>
          <w:szCs w:val="24"/>
        </w:rPr>
        <w:t>a</w:t>
      </w:r>
      <w:r w:rsidRPr="00C00951">
        <w:rPr>
          <w:rFonts w:ascii="Times New Roman" w:hAnsi="Times New Roman" w:cs="Times New Roman"/>
          <w:sz w:val="24"/>
          <w:szCs w:val="24"/>
        </w:rPr>
        <w:t xml:space="preserve">melyek átírásával készíthető el a módosítás. </w:t>
      </w:r>
    </w:p>
    <w:p w14:paraId="28444B11" w14:textId="7A13C690" w:rsidR="00EC56F2" w:rsidRPr="00C00951" w:rsidRDefault="00EC56F2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B1CD8A" w14:textId="44A4DBFA" w:rsidR="000D40E3" w:rsidRPr="00C00951" w:rsidRDefault="00EC56F2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 módosítási kérelem, bármikor, bármilyen állapotban menthető, véglegesíteni viszont csak akkor lehetséges, ha előtte az [Ellenőrzés] funkciógomb segítségével a rendszer által is leellenőrizteti a kívánt módosítást. Az ellenőrzés hibátlan lefutása esetén véglegesíthető a kérelem a [Véglegesítés] gomb segítségével, erről az akcióról azonnal értesítés érkezik, amelyet az „Üzenetek” menüpontban lehet megtekinteni. A módosítás eredményéről a</w:t>
      </w:r>
      <w:r w:rsidR="00BD23F9" w:rsidRPr="00C00951">
        <w:rPr>
          <w:rFonts w:ascii="Times New Roman" w:hAnsi="Times New Roman" w:cs="Times New Roman"/>
          <w:sz w:val="24"/>
          <w:szCs w:val="24"/>
        </w:rPr>
        <w:t>z</w:t>
      </w:r>
      <w:r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B876F5" w:rsidRPr="00C00951">
        <w:rPr>
          <w:rFonts w:ascii="Times New Roman" w:hAnsi="Times New Roman" w:cs="Times New Roman"/>
          <w:sz w:val="24"/>
          <w:szCs w:val="24"/>
        </w:rPr>
        <w:t>EPER</w:t>
      </w:r>
      <w:r w:rsidRPr="00C00951">
        <w:rPr>
          <w:rFonts w:ascii="Times New Roman" w:hAnsi="Times New Roman" w:cs="Times New Roman"/>
          <w:sz w:val="24"/>
          <w:szCs w:val="24"/>
        </w:rPr>
        <w:t>-ben az előzőekben leírt elérési úton, az [Elbírálás megtekintése] gomb segítségével lehet értesülni, illetve a rendszerben küldött üzenetben is.</w:t>
      </w:r>
    </w:p>
    <w:p w14:paraId="5A98C74D" w14:textId="77777777" w:rsidR="005B03DD" w:rsidRPr="00C00951" w:rsidRDefault="005B03DD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66320A" w14:textId="7A7F9E78" w:rsidR="005B03DD" w:rsidRPr="00C00951" w:rsidRDefault="005B03DD" w:rsidP="005B03D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09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Módosítási kérelem esetében új költségvetési sor nyitására nincs lehetőség, kizárólag az eredeti pályázatban betervezett költségsorok közötti átcsoportosítás lehetséges. </w:t>
      </w:r>
      <w:r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Módosítási kérelemben a kisállatok típusa (pl.: előnevelt szárnyasok, választ</w:t>
      </w:r>
      <w:r w:rsidR="00875916"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t>ási</w:t>
      </w:r>
      <w:r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malac, kecske, nyúl, galamb) nem változtatható tekintettel arra, hogy a támogatási összeg ennek megfelelően kerül meghatározásra. </w:t>
      </w:r>
    </w:p>
    <w:p w14:paraId="76101827" w14:textId="77777777" w:rsidR="005B03DD" w:rsidRPr="00C00951" w:rsidRDefault="005B03DD" w:rsidP="005B03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b/>
          <w:sz w:val="24"/>
          <w:szCs w:val="24"/>
        </w:rPr>
        <w:t>A módosítás nem vonatkozhat</w:t>
      </w:r>
      <w:r w:rsidRPr="00C00951">
        <w:rPr>
          <w:rFonts w:ascii="Times New Roman" w:hAnsi="Times New Roman" w:cs="Times New Roman"/>
          <w:sz w:val="24"/>
          <w:szCs w:val="24"/>
        </w:rPr>
        <w:t xml:space="preserve"> a támogatói döntésben rögzített, bevont családok számának csökkentésére, a pályázatban ismertetett szakmai tartalom módosítására.</w:t>
      </w:r>
    </w:p>
    <w:p w14:paraId="22FAA8EA" w14:textId="77777777" w:rsidR="005B03DD" w:rsidRPr="00C00951" w:rsidRDefault="005B03DD" w:rsidP="005B03D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9A52D7" w14:textId="77777777" w:rsidR="005B03DD" w:rsidRPr="00C00951" w:rsidRDefault="005B03DD" w:rsidP="005B03D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09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Amennyiben módosítási kérelem kerül benyújtásra, szükséges a módosított programterv, az aktualizált árajánlatok feltöltése is.</w:t>
      </w:r>
    </w:p>
    <w:p w14:paraId="09DF45E3" w14:textId="77777777" w:rsidR="004478E4" w:rsidRPr="00C00951" w:rsidRDefault="004478E4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2724DC" w14:textId="5C9D710D" w:rsidR="009B28E7" w:rsidRPr="00C00951" w:rsidRDefault="00931466" w:rsidP="00042874">
      <w:pPr>
        <w:pStyle w:val="Cmsor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3" w:name="_Toc98344630"/>
      <w:r w:rsidRPr="00C00951">
        <w:rPr>
          <w:rFonts w:ascii="Times New Roman" w:hAnsi="Times New Roman" w:cs="Times New Roman"/>
          <w:sz w:val="24"/>
          <w:szCs w:val="24"/>
        </w:rPr>
        <w:t>A támogatási összeg folyósítása</w:t>
      </w:r>
      <w:r w:rsidR="00BA6C35" w:rsidRPr="00C00951">
        <w:rPr>
          <w:rFonts w:ascii="Times New Roman" w:hAnsi="Times New Roman" w:cs="Times New Roman"/>
          <w:sz w:val="24"/>
          <w:szCs w:val="24"/>
        </w:rPr>
        <w:t>, rendelkezésre bocsátása</w:t>
      </w:r>
      <w:bookmarkEnd w:id="53"/>
      <w:r w:rsidRPr="00C00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02020" w14:textId="77777777" w:rsidR="00020F47" w:rsidRPr="00C00951" w:rsidRDefault="00020F47" w:rsidP="00042874">
      <w:pPr>
        <w:spacing w:line="240" w:lineRule="auto"/>
        <w:rPr>
          <w:b/>
        </w:rPr>
      </w:pPr>
    </w:p>
    <w:p w14:paraId="67B906BF" w14:textId="0B7E3FE2" w:rsidR="00102ECC" w:rsidRPr="00C00951" w:rsidRDefault="00931466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</w:t>
      </w:r>
      <w:r w:rsidR="00B53394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E931E3" w:rsidRPr="00C00951">
        <w:rPr>
          <w:rFonts w:ascii="Times New Roman" w:hAnsi="Times New Roman" w:cs="Times New Roman"/>
          <w:sz w:val="24"/>
          <w:szCs w:val="24"/>
        </w:rPr>
        <w:t>TEF</w:t>
      </w:r>
      <w:r w:rsidR="00B53394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 xml:space="preserve">a támogatási összeg </w:t>
      </w:r>
      <w:r w:rsidR="00D40C71" w:rsidRPr="00C00951">
        <w:rPr>
          <w:rFonts w:ascii="Times New Roman" w:hAnsi="Times New Roman" w:cs="Times New Roman"/>
          <w:sz w:val="24"/>
          <w:szCs w:val="24"/>
        </w:rPr>
        <w:t>100 %-</w:t>
      </w:r>
      <w:r w:rsidR="00C50720" w:rsidRPr="00C00951">
        <w:rPr>
          <w:rFonts w:ascii="Times New Roman" w:hAnsi="Times New Roman" w:cs="Times New Roman"/>
          <w:sz w:val="24"/>
          <w:szCs w:val="24"/>
        </w:rPr>
        <w:t>át támogatási előlegként,</w:t>
      </w:r>
      <w:r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A97C25" w:rsidRPr="00C00951">
        <w:rPr>
          <w:rFonts w:ascii="Times New Roman" w:hAnsi="Times New Roman" w:cs="Times New Roman"/>
          <w:sz w:val="24"/>
          <w:szCs w:val="24"/>
        </w:rPr>
        <w:t>1 (</w:t>
      </w:r>
      <w:r w:rsidRPr="00C00951">
        <w:rPr>
          <w:rFonts w:ascii="Times New Roman" w:hAnsi="Times New Roman" w:cs="Times New Roman"/>
          <w:sz w:val="24"/>
          <w:szCs w:val="24"/>
        </w:rPr>
        <w:t>egy</w:t>
      </w:r>
      <w:r w:rsidR="00A97C25" w:rsidRPr="00C00951">
        <w:rPr>
          <w:rFonts w:ascii="Times New Roman" w:hAnsi="Times New Roman" w:cs="Times New Roman"/>
          <w:sz w:val="24"/>
          <w:szCs w:val="24"/>
        </w:rPr>
        <w:t>)</w:t>
      </w:r>
      <w:r w:rsidR="004E04DD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 xml:space="preserve">összegben, a </w:t>
      </w:r>
      <w:r w:rsidR="00A476BB" w:rsidRPr="00C00951">
        <w:rPr>
          <w:rFonts w:ascii="Times New Roman" w:hAnsi="Times New Roman" w:cs="Times New Roman"/>
          <w:sz w:val="24"/>
          <w:szCs w:val="24"/>
        </w:rPr>
        <w:t xml:space="preserve">támogatói okirat </w:t>
      </w:r>
      <w:r w:rsidR="004E04DD" w:rsidRPr="00C00951">
        <w:rPr>
          <w:rFonts w:ascii="Times New Roman" w:hAnsi="Times New Roman" w:cs="Times New Roman"/>
          <w:sz w:val="24"/>
          <w:szCs w:val="24"/>
        </w:rPr>
        <w:t xml:space="preserve">hatályba lépését </w:t>
      </w:r>
      <w:r w:rsidRPr="00C00951">
        <w:rPr>
          <w:rFonts w:ascii="Times New Roman" w:hAnsi="Times New Roman" w:cs="Times New Roman"/>
          <w:sz w:val="24"/>
          <w:szCs w:val="24"/>
        </w:rPr>
        <w:t xml:space="preserve">követő </w:t>
      </w:r>
      <w:r w:rsidR="005679D0" w:rsidRPr="00C00951">
        <w:rPr>
          <w:rFonts w:ascii="Times New Roman" w:hAnsi="Times New Roman" w:cs="Times New Roman"/>
          <w:sz w:val="24"/>
          <w:szCs w:val="24"/>
        </w:rPr>
        <w:t xml:space="preserve">30 (harminc) </w:t>
      </w:r>
      <w:r w:rsidRPr="00C00951">
        <w:rPr>
          <w:rFonts w:ascii="Times New Roman" w:hAnsi="Times New Roman" w:cs="Times New Roman"/>
          <w:sz w:val="24"/>
          <w:szCs w:val="24"/>
        </w:rPr>
        <w:t xml:space="preserve">napon belül utalja át. </w:t>
      </w:r>
      <w:r w:rsidR="00506D3B" w:rsidRPr="00C00951">
        <w:rPr>
          <w:rFonts w:ascii="Times New Roman" w:hAnsi="Times New Roman" w:cs="Times New Roman"/>
          <w:sz w:val="24"/>
          <w:szCs w:val="24"/>
        </w:rPr>
        <w:t>Az utalás 202</w:t>
      </w:r>
      <w:r w:rsidR="009B4ECB" w:rsidRPr="00C00951">
        <w:rPr>
          <w:rFonts w:ascii="Times New Roman" w:hAnsi="Times New Roman" w:cs="Times New Roman"/>
          <w:sz w:val="24"/>
          <w:szCs w:val="24"/>
        </w:rPr>
        <w:t>4</w:t>
      </w:r>
      <w:r w:rsidR="00506D3B" w:rsidRPr="00C00951">
        <w:rPr>
          <w:rFonts w:ascii="Times New Roman" w:hAnsi="Times New Roman" w:cs="Times New Roman"/>
          <w:sz w:val="24"/>
          <w:szCs w:val="24"/>
        </w:rPr>
        <w:t>. évben</w:t>
      </w:r>
      <w:r w:rsidR="00565C97" w:rsidRPr="00C00951">
        <w:rPr>
          <w:rFonts w:ascii="Times New Roman" w:hAnsi="Times New Roman" w:cs="Times New Roman"/>
          <w:sz w:val="24"/>
          <w:szCs w:val="24"/>
        </w:rPr>
        <w:t>, legkésőbb 202</w:t>
      </w:r>
      <w:r w:rsidR="009B4ECB" w:rsidRPr="00C00951">
        <w:rPr>
          <w:rFonts w:ascii="Times New Roman" w:hAnsi="Times New Roman" w:cs="Times New Roman"/>
          <w:sz w:val="24"/>
          <w:szCs w:val="24"/>
        </w:rPr>
        <w:t>4</w:t>
      </w:r>
      <w:r w:rsidR="00565C97" w:rsidRPr="00C00951">
        <w:rPr>
          <w:rFonts w:ascii="Times New Roman" w:hAnsi="Times New Roman" w:cs="Times New Roman"/>
          <w:sz w:val="24"/>
          <w:szCs w:val="24"/>
        </w:rPr>
        <w:t>.</w:t>
      </w:r>
      <w:r w:rsidR="009324C2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691795" w:rsidRPr="00C00951">
        <w:rPr>
          <w:rFonts w:ascii="Times New Roman" w:hAnsi="Times New Roman" w:cs="Times New Roman"/>
          <w:sz w:val="24"/>
          <w:szCs w:val="24"/>
        </w:rPr>
        <w:t xml:space="preserve">december 20. </w:t>
      </w:r>
      <w:r w:rsidR="00565C97" w:rsidRPr="00C00951">
        <w:rPr>
          <w:rFonts w:ascii="Times New Roman" w:hAnsi="Times New Roman" w:cs="Times New Roman"/>
          <w:sz w:val="24"/>
          <w:szCs w:val="24"/>
        </w:rPr>
        <w:t>napjáig</w:t>
      </w:r>
      <w:r w:rsidR="00506D3B" w:rsidRPr="00C00951">
        <w:rPr>
          <w:rFonts w:ascii="Times New Roman" w:hAnsi="Times New Roman" w:cs="Times New Roman"/>
          <w:sz w:val="24"/>
          <w:szCs w:val="24"/>
        </w:rPr>
        <w:t xml:space="preserve"> történik meg a </w:t>
      </w:r>
      <w:r w:rsidR="00E931E3" w:rsidRPr="00C00951">
        <w:rPr>
          <w:rFonts w:ascii="Times New Roman" w:hAnsi="Times New Roman" w:cs="Times New Roman"/>
          <w:sz w:val="24"/>
          <w:szCs w:val="24"/>
        </w:rPr>
        <w:t>TEF</w:t>
      </w:r>
      <w:r w:rsidR="00B53394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506D3B" w:rsidRPr="00C00951">
        <w:rPr>
          <w:rFonts w:ascii="Times New Roman" w:hAnsi="Times New Roman" w:cs="Times New Roman"/>
          <w:sz w:val="24"/>
          <w:szCs w:val="24"/>
        </w:rPr>
        <w:t>részéről.</w:t>
      </w:r>
    </w:p>
    <w:p w14:paraId="4044AD85" w14:textId="77777777" w:rsidR="00E74C95" w:rsidRPr="00C00951" w:rsidRDefault="00E74C95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C1A2E1" w14:textId="55B86021" w:rsidR="00F55B68" w:rsidRPr="00C00951" w:rsidRDefault="00931466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támogatás folyósítása a </w:t>
      </w:r>
      <w:r w:rsidR="00A476BB" w:rsidRPr="00C00951">
        <w:rPr>
          <w:rFonts w:ascii="Times New Roman" w:hAnsi="Times New Roman" w:cs="Times New Roman"/>
          <w:sz w:val="24"/>
          <w:szCs w:val="24"/>
        </w:rPr>
        <w:t>támogatói okiratban</w:t>
      </w:r>
      <w:r w:rsidRPr="00C00951">
        <w:rPr>
          <w:rFonts w:ascii="Times New Roman" w:hAnsi="Times New Roman" w:cs="Times New Roman"/>
          <w:sz w:val="24"/>
          <w:szCs w:val="24"/>
        </w:rPr>
        <w:t xml:space="preserve"> meghatározott időpontig, a </w:t>
      </w:r>
      <w:r w:rsidR="005679D0" w:rsidRPr="00C00951">
        <w:rPr>
          <w:rFonts w:ascii="Times New Roman" w:hAnsi="Times New Roman" w:cs="Times New Roman"/>
          <w:sz w:val="24"/>
          <w:szCs w:val="24"/>
        </w:rPr>
        <w:t>P</w:t>
      </w:r>
      <w:r w:rsidRPr="00C00951">
        <w:rPr>
          <w:rFonts w:ascii="Times New Roman" w:hAnsi="Times New Roman" w:cs="Times New Roman"/>
          <w:sz w:val="24"/>
          <w:szCs w:val="24"/>
        </w:rPr>
        <w:t xml:space="preserve">ályázati </w:t>
      </w:r>
      <w:r w:rsidR="001949A2" w:rsidRPr="00C00951">
        <w:rPr>
          <w:rFonts w:ascii="Times New Roman" w:hAnsi="Times New Roman" w:cs="Times New Roman"/>
          <w:sz w:val="24"/>
          <w:szCs w:val="24"/>
        </w:rPr>
        <w:t>felhívás</w:t>
      </w:r>
      <w:r w:rsidRPr="00C00951">
        <w:rPr>
          <w:rFonts w:ascii="Times New Roman" w:hAnsi="Times New Roman" w:cs="Times New Roman"/>
          <w:sz w:val="24"/>
          <w:szCs w:val="24"/>
        </w:rPr>
        <w:t xml:space="preserve">ban meghatározott </w:t>
      </w:r>
      <w:r w:rsidR="005679D0" w:rsidRPr="00C00951">
        <w:rPr>
          <w:rFonts w:ascii="Times New Roman" w:hAnsi="Times New Roman" w:cs="Times New Roman"/>
          <w:sz w:val="24"/>
          <w:szCs w:val="24"/>
        </w:rPr>
        <w:t xml:space="preserve">fejezeti kezelésű </w:t>
      </w:r>
      <w:r w:rsidRPr="00C00951">
        <w:rPr>
          <w:rFonts w:ascii="Times New Roman" w:hAnsi="Times New Roman" w:cs="Times New Roman"/>
          <w:sz w:val="24"/>
          <w:szCs w:val="24"/>
        </w:rPr>
        <w:t>előirányzat terhére, banki utalás útján közvetlenül a</w:t>
      </w:r>
      <w:r w:rsidR="00E9698F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744518" w:rsidRPr="00C00951">
        <w:rPr>
          <w:rFonts w:ascii="Times New Roman" w:hAnsi="Times New Roman" w:cs="Times New Roman"/>
          <w:sz w:val="24"/>
          <w:szCs w:val="24"/>
        </w:rPr>
        <w:t xml:space="preserve">nyertes </w:t>
      </w:r>
      <w:r w:rsidR="00E9698F" w:rsidRPr="00C00951">
        <w:rPr>
          <w:rFonts w:ascii="Times New Roman" w:hAnsi="Times New Roman" w:cs="Times New Roman"/>
          <w:sz w:val="24"/>
          <w:szCs w:val="24"/>
        </w:rPr>
        <w:t>Pályázó</w:t>
      </w:r>
      <w:r w:rsidR="00F64013" w:rsidRPr="00C00951">
        <w:rPr>
          <w:rFonts w:ascii="Times New Roman" w:hAnsi="Times New Roman" w:cs="Times New Roman"/>
          <w:sz w:val="24"/>
          <w:szCs w:val="24"/>
        </w:rPr>
        <w:t xml:space="preserve"> részére</w:t>
      </w:r>
      <w:r w:rsidRPr="00C009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B5B72F" w14:textId="77777777" w:rsidR="00042874" w:rsidRPr="00C00951" w:rsidRDefault="00042874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B351D7" w14:textId="590B734D" w:rsidR="009B28E7" w:rsidRPr="00C00951" w:rsidRDefault="00F55B68" w:rsidP="00042874">
      <w:pPr>
        <w:pStyle w:val="Cmsor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4" w:name="_Toc50921848"/>
      <w:bookmarkStart w:id="55" w:name="_Toc50921849"/>
      <w:bookmarkStart w:id="56" w:name="_Toc50921850"/>
      <w:bookmarkStart w:id="57" w:name="_Toc98344631"/>
      <w:bookmarkEnd w:id="54"/>
      <w:bookmarkEnd w:id="55"/>
      <w:bookmarkEnd w:id="56"/>
      <w:r w:rsidRPr="00C00951">
        <w:rPr>
          <w:rFonts w:ascii="Times New Roman" w:hAnsi="Times New Roman" w:cs="Times New Roman"/>
          <w:sz w:val="24"/>
          <w:szCs w:val="24"/>
        </w:rPr>
        <w:t>Támogatói okirat kiadását követő m</w:t>
      </w:r>
      <w:r w:rsidR="00931466" w:rsidRPr="00C00951">
        <w:rPr>
          <w:rFonts w:ascii="Times New Roman" w:hAnsi="Times New Roman" w:cs="Times New Roman"/>
          <w:sz w:val="24"/>
          <w:szCs w:val="24"/>
        </w:rPr>
        <w:t>ódosítási kérelem</w:t>
      </w:r>
      <w:bookmarkEnd w:id="57"/>
      <w:r w:rsidR="00931466" w:rsidRPr="00C00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D42B1" w14:textId="77777777" w:rsidR="00020F47" w:rsidRPr="00C00951" w:rsidRDefault="00020F47" w:rsidP="00042874">
      <w:pPr>
        <w:spacing w:line="240" w:lineRule="auto"/>
        <w:rPr>
          <w:b/>
        </w:rPr>
      </w:pPr>
    </w:p>
    <w:p w14:paraId="575188C7" w14:textId="3D593A08" w:rsidR="009B28E7" w:rsidRPr="00C00951" w:rsidRDefault="00931466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 támogat</w:t>
      </w:r>
      <w:r w:rsidR="00177E02" w:rsidRPr="00C00951">
        <w:rPr>
          <w:rFonts w:ascii="Times New Roman" w:hAnsi="Times New Roman" w:cs="Times New Roman"/>
          <w:sz w:val="24"/>
          <w:szCs w:val="24"/>
        </w:rPr>
        <w:t>ói okiratban foglaltak szerint</w:t>
      </w:r>
      <w:r w:rsidRPr="00C00951">
        <w:rPr>
          <w:rFonts w:ascii="Times New Roman" w:hAnsi="Times New Roman" w:cs="Times New Roman"/>
          <w:sz w:val="24"/>
          <w:szCs w:val="24"/>
        </w:rPr>
        <w:t xml:space="preserve"> a </w:t>
      </w:r>
      <w:r w:rsidR="00686755" w:rsidRPr="00C00951">
        <w:rPr>
          <w:rFonts w:ascii="Times New Roman" w:hAnsi="Times New Roman" w:cs="Times New Roman"/>
          <w:sz w:val="24"/>
          <w:szCs w:val="24"/>
        </w:rPr>
        <w:t>nyertes Pályázó</w:t>
      </w:r>
      <w:r w:rsidR="00177E02" w:rsidRPr="00C00951">
        <w:rPr>
          <w:rFonts w:ascii="Times New Roman" w:hAnsi="Times New Roman" w:cs="Times New Roman"/>
          <w:sz w:val="24"/>
          <w:szCs w:val="24"/>
        </w:rPr>
        <w:t xml:space="preserve"> köteles megvalósítani a programját.</w:t>
      </w:r>
      <w:r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177E02" w:rsidRPr="00C00951">
        <w:rPr>
          <w:rFonts w:ascii="Times New Roman" w:hAnsi="Times New Roman" w:cs="Times New Roman"/>
          <w:sz w:val="24"/>
          <w:szCs w:val="24"/>
        </w:rPr>
        <w:t>H</w:t>
      </w:r>
      <w:r w:rsidRPr="00C00951">
        <w:rPr>
          <w:rFonts w:ascii="Times New Roman" w:hAnsi="Times New Roman" w:cs="Times New Roman"/>
          <w:sz w:val="24"/>
          <w:szCs w:val="24"/>
        </w:rPr>
        <w:t xml:space="preserve">a a támogatott program megvalósítása meghiúsul, tartós akadályba ütközik, a </w:t>
      </w:r>
      <w:r w:rsidR="00181697" w:rsidRPr="00C00951">
        <w:rPr>
          <w:rFonts w:ascii="Times New Roman" w:hAnsi="Times New Roman" w:cs="Times New Roman"/>
          <w:sz w:val="24"/>
          <w:szCs w:val="24"/>
        </w:rPr>
        <w:t xml:space="preserve">támogatói okiratban </w:t>
      </w:r>
      <w:r w:rsidRPr="00C00951">
        <w:rPr>
          <w:rFonts w:ascii="Times New Roman" w:hAnsi="Times New Roman" w:cs="Times New Roman"/>
          <w:sz w:val="24"/>
          <w:szCs w:val="24"/>
        </w:rPr>
        <w:t xml:space="preserve">foglalt ütemezéshez képest késedelmet szenved, vagy a pályázati program megvalósításával kapcsolatban bármely körülmény megváltozik, akkor legkésőbb a tudomásra jutástól számított 8 </w:t>
      </w:r>
      <w:r w:rsidR="005679D0" w:rsidRPr="00C00951">
        <w:rPr>
          <w:rFonts w:ascii="Times New Roman" w:hAnsi="Times New Roman" w:cs="Times New Roman"/>
          <w:sz w:val="24"/>
          <w:szCs w:val="24"/>
        </w:rPr>
        <w:t xml:space="preserve">(nyolc) </w:t>
      </w:r>
      <w:r w:rsidRPr="00C00951">
        <w:rPr>
          <w:rFonts w:ascii="Times New Roman" w:hAnsi="Times New Roman" w:cs="Times New Roman"/>
          <w:sz w:val="24"/>
          <w:szCs w:val="24"/>
        </w:rPr>
        <w:t xml:space="preserve">napon </w:t>
      </w:r>
      <w:r w:rsidR="00875A7A" w:rsidRPr="00C00951">
        <w:rPr>
          <w:rFonts w:ascii="Times New Roman" w:hAnsi="Times New Roman" w:cs="Times New Roman"/>
          <w:sz w:val="24"/>
          <w:szCs w:val="24"/>
        </w:rPr>
        <w:t xml:space="preserve">belül bejelenti ezt a </w:t>
      </w:r>
      <w:r w:rsidR="00E931E3" w:rsidRPr="00C00951">
        <w:rPr>
          <w:rFonts w:ascii="Times New Roman" w:hAnsi="Times New Roman" w:cs="Times New Roman"/>
          <w:sz w:val="24"/>
          <w:szCs w:val="24"/>
        </w:rPr>
        <w:t>TEF-nek</w:t>
      </w:r>
      <w:r w:rsidRPr="00C009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5FB7D4" w14:textId="77777777" w:rsidR="00770312" w:rsidRPr="00C00951" w:rsidRDefault="00770312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C58CF5" w14:textId="2314147B" w:rsidR="005B03DD" w:rsidRPr="00C00951" w:rsidRDefault="005B03DD" w:rsidP="005B03D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09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Módosítási kérelem esetében új költségvetési sor nyitására nincs lehetőség, kizárólag az eredeti pályázatban betervezett költségsorok közötti átcsoportosítás lehetséges. </w:t>
      </w:r>
      <w:r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Módosítási kérelemben a kisállatok típusa (pl.: előnevelt szárnyasok, választ</w:t>
      </w:r>
      <w:r w:rsidR="00BD5755"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t>ási</w:t>
      </w:r>
      <w:r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malac, kecske, nyúl, galamb) nem változtatható tekintettel arra, hogy a támogatási összeg ennek megfelelően kerül meghatározásra. </w:t>
      </w:r>
    </w:p>
    <w:p w14:paraId="25BD6BA5" w14:textId="77777777" w:rsidR="005B03DD" w:rsidRPr="00C00951" w:rsidRDefault="005B03DD" w:rsidP="005B03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b/>
          <w:sz w:val="24"/>
          <w:szCs w:val="24"/>
        </w:rPr>
        <w:t>A módosítás nem vonatkozhat</w:t>
      </w:r>
      <w:r w:rsidRPr="00C00951">
        <w:rPr>
          <w:rFonts w:ascii="Times New Roman" w:hAnsi="Times New Roman" w:cs="Times New Roman"/>
          <w:sz w:val="24"/>
          <w:szCs w:val="24"/>
        </w:rPr>
        <w:t xml:space="preserve"> a támogatói döntésben rögzített, bevont családok számának csökkentésére, a pályázatban ismertetett szakmai tartalom módosítására.</w:t>
      </w:r>
    </w:p>
    <w:p w14:paraId="6ED76E35" w14:textId="77777777" w:rsidR="005B03DD" w:rsidRPr="00C00951" w:rsidRDefault="005B03DD" w:rsidP="005B03D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ABDC37" w14:textId="7F8AC75E" w:rsidR="005B03DD" w:rsidRPr="00C00951" w:rsidRDefault="005B03DD" w:rsidP="005B03D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09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Amennyiben módosítási kérelem kerül benyújtásra, szükséges a módosított programterv, az aktualizált árajánlatok feltöltése is.</w:t>
      </w:r>
    </w:p>
    <w:p w14:paraId="44836C6F" w14:textId="77777777" w:rsidR="00F132B2" w:rsidRPr="00C00951" w:rsidRDefault="00F132B2" w:rsidP="009146E5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Az átcsoportosítás nem irányulhat a Kbt. szerinti nemzeti közbeszerzési értékhatárt elérő, új építmény, építményrész, építményegyüttes megvalósítására, meglévő épület bővítésére, felújítására, helyreállítására, lebontására irányuló építési beruházásra.</w:t>
      </w:r>
    </w:p>
    <w:p w14:paraId="6DF926C9" w14:textId="77777777" w:rsidR="009B28E7" w:rsidRPr="00C00951" w:rsidRDefault="009B28E7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51EDD3" w14:textId="58E96426" w:rsidR="009B28E7" w:rsidRPr="00C00951" w:rsidRDefault="00875A7A" w:rsidP="006E1C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módosítási kérelmet </w:t>
      </w:r>
      <w:r w:rsidR="00A11139" w:rsidRPr="00C00951">
        <w:rPr>
          <w:rFonts w:ascii="Times New Roman" w:hAnsi="Times New Roman" w:cs="Times New Roman"/>
          <w:sz w:val="24"/>
          <w:szCs w:val="24"/>
        </w:rPr>
        <w:t xml:space="preserve">az </w:t>
      </w:r>
      <w:r w:rsidR="00B876F5" w:rsidRPr="00C00951">
        <w:rPr>
          <w:rFonts w:ascii="Times New Roman" w:hAnsi="Times New Roman" w:cs="Times New Roman"/>
          <w:sz w:val="24"/>
          <w:szCs w:val="24"/>
        </w:rPr>
        <w:t>EPER</w:t>
      </w:r>
      <w:r w:rsidR="00EC56F2" w:rsidRPr="00C00951">
        <w:rPr>
          <w:rFonts w:ascii="Times New Roman" w:hAnsi="Times New Roman" w:cs="Times New Roman"/>
          <w:sz w:val="24"/>
          <w:szCs w:val="24"/>
        </w:rPr>
        <w:t>-ben kell elkészíteni a 10.</w:t>
      </w:r>
      <w:r w:rsidR="00F64013" w:rsidRPr="00C00951">
        <w:rPr>
          <w:rFonts w:ascii="Times New Roman" w:hAnsi="Times New Roman" w:cs="Times New Roman"/>
          <w:sz w:val="24"/>
          <w:szCs w:val="24"/>
        </w:rPr>
        <w:t>2</w:t>
      </w:r>
      <w:r w:rsidR="00EC56F2" w:rsidRPr="00C00951">
        <w:rPr>
          <w:rFonts w:ascii="Times New Roman" w:hAnsi="Times New Roman" w:cs="Times New Roman"/>
          <w:sz w:val="24"/>
          <w:szCs w:val="24"/>
        </w:rPr>
        <w:t>. pontban leírtaknak megfelelően.</w:t>
      </w:r>
    </w:p>
    <w:p w14:paraId="7908129F" w14:textId="337117E2" w:rsidR="009B28E7" w:rsidRPr="00C00951" w:rsidRDefault="00931466" w:rsidP="00DD3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Módosítási kérelem benyújtására legkésőbb a </w:t>
      </w:r>
      <w:r w:rsidR="00181697" w:rsidRPr="00C00951">
        <w:rPr>
          <w:rFonts w:ascii="Times New Roman" w:hAnsi="Times New Roman" w:cs="Times New Roman"/>
          <w:sz w:val="24"/>
          <w:szCs w:val="24"/>
        </w:rPr>
        <w:t>támogatói okiratban</w:t>
      </w:r>
      <w:r w:rsidRPr="00C00951">
        <w:rPr>
          <w:rFonts w:ascii="Times New Roman" w:hAnsi="Times New Roman" w:cs="Times New Roman"/>
          <w:sz w:val="24"/>
          <w:szCs w:val="24"/>
        </w:rPr>
        <w:t xml:space="preserve"> megjelölt </w:t>
      </w:r>
      <w:r w:rsidR="00175B3E" w:rsidRPr="00C00951">
        <w:rPr>
          <w:rFonts w:ascii="Times New Roman" w:hAnsi="Times New Roman" w:cs="Times New Roman"/>
          <w:sz w:val="24"/>
          <w:szCs w:val="24"/>
        </w:rPr>
        <w:t>program</w:t>
      </w:r>
      <w:r w:rsidR="00D72DBB" w:rsidRPr="00C00951">
        <w:rPr>
          <w:rFonts w:ascii="Times New Roman" w:hAnsi="Times New Roman" w:cs="Times New Roman"/>
          <w:sz w:val="24"/>
          <w:szCs w:val="24"/>
        </w:rPr>
        <w:t xml:space="preserve"> (támogatott tevékenység) felhasználási határidejét megelőző 15 (tizenöt) naptári napig van</w:t>
      </w:r>
      <w:r w:rsidRPr="00C00951">
        <w:rPr>
          <w:rFonts w:ascii="Times New Roman" w:hAnsi="Times New Roman" w:cs="Times New Roman"/>
          <w:sz w:val="24"/>
          <w:szCs w:val="24"/>
        </w:rPr>
        <w:t xml:space="preserve"> lehetőség. Felhívjuk a figyelmüket arra, hogy a beszámolás során legfeljebb 10%-os eltérés megengedett a részletes költségvetési terv </w:t>
      </w:r>
      <w:r w:rsidR="005679D0" w:rsidRPr="00C00951">
        <w:rPr>
          <w:rFonts w:ascii="Times New Roman" w:hAnsi="Times New Roman" w:cs="Times New Roman"/>
          <w:sz w:val="24"/>
          <w:szCs w:val="24"/>
        </w:rPr>
        <w:t>kiemelt költségvetési sorai</w:t>
      </w:r>
      <w:r w:rsidR="00D50824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 xml:space="preserve">között. Kérjük, hogy a 10%-ot meghaladó mértékű költségvetés-módosítási kérelmüket időben nyújtsák be! </w:t>
      </w:r>
    </w:p>
    <w:p w14:paraId="5588C9D7" w14:textId="77777777" w:rsidR="004478E4" w:rsidRPr="00C00951" w:rsidRDefault="004478E4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9BF476" w14:textId="3E5EAB0F" w:rsidR="009B28E7" w:rsidRPr="00C00951" w:rsidRDefault="00931466" w:rsidP="00042874">
      <w:pPr>
        <w:pStyle w:val="Cmsor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8" w:name="_Toc50921852"/>
      <w:bookmarkStart w:id="59" w:name="_Toc98344632"/>
      <w:bookmarkEnd w:id="58"/>
      <w:r w:rsidRPr="00C00951">
        <w:rPr>
          <w:rFonts w:ascii="Times New Roman" w:hAnsi="Times New Roman" w:cs="Times New Roman"/>
          <w:sz w:val="24"/>
          <w:szCs w:val="24"/>
        </w:rPr>
        <w:t xml:space="preserve">A támogatás elszámolása </w:t>
      </w:r>
      <w:r w:rsidR="00844E24" w:rsidRPr="00C00951">
        <w:rPr>
          <w:rFonts w:ascii="Times New Roman" w:hAnsi="Times New Roman" w:cs="Times New Roman"/>
          <w:sz w:val="24"/>
          <w:szCs w:val="24"/>
        </w:rPr>
        <w:t>és ellenőrzése</w:t>
      </w:r>
      <w:bookmarkEnd w:id="59"/>
    </w:p>
    <w:p w14:paraId="73A4A45A" w14:textId="77777777" w:rsidR="00020F47" w:rsidRPr="00C00951" w:rsidRDefault="00020F47" w:rsidP="00042874">
      <w:pPr>
        <w:spacing w:line="240" w:lineRule="auto"/>
        <w:rPr>
          <w:b/>
        </w:rPr>
      </w:pPr>
    </w:p>
    <w:p w14:paraId="5E0BD850" w14:textId="77777777" w:rsidR="00FC606D" w:rsidRPr="00C00951" w:rsidRDefault="00FC606D" w:rsidP="00FC606D">
      <w:pPr>
        <w:pStyle w:val="Cmsor1"/>
        <w:numPr>
          <w:ilvl w:val="1"/>
          <w:numId w:val="55"/>
        </w:numPr>
        <w:suppressAutoHyphens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lastRenderedPageBreak/>
        <w:t>Részbeszámoló benyújtása</w:t>
      </w:r>
    </w:p>
    <w:p w14:paraId="077653ED" w14:textId="77777777" w:rsidR="00FC606D" w:rsidRPr="00C00951" w:rsidRDefault="00FC606D" w:rsidP="00FC606D">
      <w:pPr>
        <w:spacing w:line="276" w:lineRule="auto"/>
      </w:pPr>
    </w:p>
    <w:p w14:paraId="617E5CEC" w14:textId="33D2A11F" w:rsidR="00FC606D" w:rsidRPr="00C00951" w:rsidRDefault="00FC606D" w:rsidP="00FC606D">
      <w:pPr>
        <w:pStyle w:val="NormlWeb"/>
        <w:spacing w:before="0" w:beforeAutospacing="0" w:after="0" w:afterAutospacing="0" w:line="276" w:lineRule="auto"/>
        <w:rPr>
          <w:b/>
        </w:rPr>
      </w:pPr>
      <w:r w:rsidRPr="00C00951">
        <w:rPr>
          <w:b/>
        </w:rPr>
        <w:t xml:space="preserve">A </w:t>
      </w:r>
      <w:r w:rsidR="00253255" w:rsidRPr="00C00951">
        <w:rPr>
          <w:b/>
        </w:rPr>
        <w:t>nyertes pályázó 2025</w:t>
      </w:r>
      <w:r w:rsidRPr="00C00951">
        <w:rPr>
          <w:b/>
        </w:rPr>
        <w:t xml:space="preserve">. </w:t>
      </w:r>
      <w:r w:rsidR="009E5DD2" w:rsidRPr="00C00951">
        <w:rPr>
          <w:b/>
        </w:rPr>
        <w:t>június 30.</w:t>
      </w:r>
      <w:r w:rsidR="00211F96" w:rsidRPr="00C00951">
        <w:rPr>
          <w:b/>
        </w:rPr>
        <w:t xml:space="preserve"> </w:t>
      </w:r>
      <w:r w:rsidRPr="00C00951">
        <w:rPr>
          <w:b/>
        </w:rPr>
        <w:t>napjáig részbeszámolót nyújt be a</w:t>
      </w:r>
      <w:r w:rsidR="0031652B" w:rsidRPr="00C00951">
        <w:rPr>
          <w:b/>
        </w:rPr>
        <w:t>z</w:t>
      </w:r>
      <w:r w:rsidRPr="00C00951">
        <w:rPr>
          <w:b/>
        </w:rPr>
        <w:t xml:space="preserve"> EPER felületén. A részbeszámolóban szűkített adatállományt szükséges rögzíteni a már megvalósított tevékenységekről, kizárólag a szakmai tevékenységről szükséges a beszámoló benyújtása. </w:t>
      </w:r>
    </w:p>
    <w:p w14:paraId="47BFC1EB" w14:textId="77777777" w:rsidR="00FC606D" w:rsidRPr="00C00951" w:rsidRDefault="00FC606D" w:rsidP="00FC606D">
      <w:pPr>
        <w:pStyle w:val="NormlWeb"/>
        <w:spacing w:before="0" w:beforeAutospacing="0" w:after="0" w:afterAutospacing="0" w:line="276" w:lineRule="auto"/>
      </w:pPr>
    </w:p>
    <w:p w14:paraId="227F3BB3" w14:textId="00788278" w:rsidR="00FC606D" w:rsidRPr="00C00951" w:rsidRDefault="00FC606D" w:rsidP="00FC606D">
      <w:pPr>
        <w:pStyle w:val="NormlWeb"/>
        <w:spacing w:before="0" w:beforeAutospacing="0" w:after="0" w:afterAutospacing="0" w:line="276" w:lineRule="auto"/>
      </w:pPr>
      <w:r w:rsidRPr="00C00951">
        <w:t>A részbeszámoló kitöltésénél kizárólag a megvalósult események bemutatása szükséges, amennyiben a további ütemezés már rendelkezésre áll, a konkrét dátumok, helyszínek megjelölése szükséges.</w:t>
      </w:r>
    </w:p>
    <w:p w14:paraId="06220804" w14:textId="77777777" w:rsidR="00FC606D" w:rsidRPr="00C00951" w:rsidRDefault="00FC606D" w:rsidP="00FC606D">
      <w:pPr>
        <w:pStyle w:val="NormlWeb"/>
        <w:spacing w:before="0" w:beforeAutospacing="0" w:after="0" w:afterAutospacing="0" w:line="276" w:lineRule="auto"/>
      </w:pPr>
    </w:p>
    <w:p w14:paraId="629A2797" w14:textId="6C4BF4F8" w:rsidR="00FC606D" w:rsidRPr="00C00951" w:rsidRDefault="00FC606D" w:rsidP="00FC606D">
      <w:pPr>
        <w:pStyle w:val="NormlWeb"/>
        <w:spacing w:before="0" w:beforeAutospacing="0" w:after="0" w:afterAutospacing="0" w:line="276" w:lineRule="auto"/>
        <w:rPr>
          <w:u w:val="single"/>
        </w:rPr>
      </w:pPr>
      <w:r w:rsidRPr="00C00951">
        <w:rPr>
          <w:u w:val="single"/>
        </w:rPr>
        <w:t>A részbeszámolóban az alábbiak feltöltése kötelező:</w:t>
      </w:r>
    </w:p>
    <w:p w14:paraId="4EEDB727" w14:textId="327BEEFD" w:rsidR="00FC606D" w:rsidRPr="00C00951" w:rsidRDefault="00C471A3" w:rsidP="00FC606D">
      <w:pPr>
        <w:pStyle w:val="NormlWeb"/>
        <w:numPr>
          <w:ilvl w:val="0"/>
          <w:numId w:val="56"/>
        </w:numPr>
        <w:spacing w:before="0" w:beforeAutospacing="0" w:after="0" w:afterAutospacing="0" w:line="276" w:lineRule="auto"/>
      </w:pPr>
      <w:r w:rsidRPr="00C00951">
        <w:t>m</w:t>
      </w:r>
      <w:r w:rsidR="00FC606D" w:rsidRPr="00C00951">
        <w:t xml:space="preserve">entor és segítő tevékenységének bemutatása </w:t>
      </w:r>
      <w:r w:rsidR="00A11139" w:rsidRPr="00C00951">
        <w:t>–</w:t>
      </w:r>
      <w:r w:rsidR="00FC606D" w:rsidRPr="00C00951">
        <w:t xml:space="preserve"> tájékoztató előadások,</w:t>
      </w:r>
    </w:p>
    <w:p w14:paraId="10983135" w14:textId="0C3C7C75" w:rsidR="00FC606D" w:rsidRPr="00C00951" w:rsidRDefault="00C471A3" w:rsidP="00FC606D">
      <w:pPr>
        <w:pStyle w:val="NormlWeb"/>
        <w:numPr>
          <w:ilvl w:val="0"/>
          <w:numId w:val="56"/>
        </w:numPr>
        <w:spacing w:before="0" w:beforeAutospacing="0" w:after="0" w:afterAutospacing="0" w:line="276" w:lineRule="auto"/>
      </w:pPr>
      <w:r w:rsidRPr="00C00951">
        <w:t>b</w:t>
      </w:r>
      <w:r w:rsidR="00FC606D" w:rsidRPr="00C00951">
        <w:t>evont családok száma, bevont földterület nagysága,</w:t>
      </w:r>
    </w:p>
    <w:p w14:paraId="39A47028" w14:textId="077F3B52" w:rsidR="00FC606D" w:rsidRPr="00C00951" w:rsidRDefault="00C471A3" w:rsidP="00FC606D">
      <w:pPr>
        <w:pStyle w:val="NormlWeb"/>
        <w:numPr>
          <w:ilvl w:val="0"/>
          <w:numId w:val="56"/>
        </w:numPr>
        <w:spacing w:before="0" w:beforeAutospacing="0" w:after="0" w:afterAutospacing="0" w:line="276" w:lineRule="auto"/>
      </w:pPr>
      <w:r w:rsidRPr="00C00951">
        <w:t>c</w:t>
      </w:r>
      <w:r w:rsidR="00FC606D" w:rsidRPr="00C00951">
        <w:t xml:space="preserve">satolandó mellékletek köre: </w:t>
      </w:r>
    </w:p>
    <w:p w14:paraId="746F8752" w14:textId="77777777" w:rsidR="00FC606D" w:rsidRPr="00C00951" w:rsidRDefault="00FC606D" w:rsidP="00FC606D">
      <w:pPr>
        <w:pStyle w:val="NormlWeb"/>
        <w:numPr>
          <w:ilvl w:val="1"/>
          <w:numId w:val="56"/>
        </w:numPr>
        <w:spacing w:before="0" w:beforeAutospacing="0" w:after="0" w:afterAutospacing="0" w:line="276" w:lineRule="auto"/>
      </w:pPr>
      <w:r w:rsidRPr="00C00951">
        <w:t>Amennyiben nem a települési önkormányzat a Kedvezményezett, és hátrányos helyzetű családok bevonására kerül sor, továbbá helyben roma nemzetiségi önkormányzat működik, a programban résztvevő családokat közös megegyezéssel szükséges kijelölni - erről készült dokumentum;</w:t>
      </w:r>
    </w:p>
    <w:p w14:paraId="75A737FE" w14:textId="0E9680B7" w:rsidR="00FC606D" w:rsidRPr="00C00951" w:rsidRDefault="00FC606D" w:rsidP="00FC606D">
      <w:pPr>
        <w:pStyle w:val="NormlWeb"/>
        <w:numPr>
          <w:ilvl w:val="1"/>
          <w:numId w:val="56"/>
        </w:numPr>
        <w:spacing w:before="0" w:beforeAutospacing="0" w:after="0" w:afterAutospacing="0" w:line="276" w:lineRule="auto"/>
      </w:pPr>
      <w:r w:rsidRPr="00C00951">
        <w:t>A bevont családokkal kötött összes eredeti együttműködési megállapodások;</w:t>
      </w:r>
    </w:p>
    <w:p w14:paraId="2B1BF7FF" w14:textId="0E3D410F" w:rsidR="00FC606D" w:rsidRPr="00C00951" w:rsidRDefault="00FC606D" w:rsidP="00FC606D">
      <w:pPr>
        <w:pStyle w:val="NormlWeb"/>
        <w:numPr>
          <w:ilvl w:val="1"/>
          <w:numId w:val="56"/>
        </w:numPr>
        <w:spacing w:before="0" w:beforeAutospacing="0" w:after="0" w:afterAutospacing="0" w:line="276" w:lineRule="auto"/>
      </w:pPr>
      <w:r w:rsidRPr="00C00951">
        <w:t>A bevont családok által aláírt kiosztási jegyzékek/átvételi elismervények;</w:t>
      </w:r>
    </w:p>
    <w:p w14:paraId="55D7F5F6" w14:textId="0E9EEB62" w:rsidR="00FC606D" w:rsidRPr="00C00951" w:rsidRDefault="00FC606D" w:rsidP="00362EC7">
      <w:pPr>
        <w:pStyle w:val="NormlWeb"/>
        <w:numPr>
          <w:ilvl w:val="1"/>
          <w:numId w:val="56"/>
        </w:numPr>
        <w:spacing w:before="0" w:beforeAutospacing="0" w:after="0" w:afterAutospacing="0" w:line="276" w:lineRule="auto"/>
      </w:pPr>
      <w:r w:rsidRPr="00C00951">
        <w:t xml:space="preserve">A Pályázati Útmutató 18. pontjában előírt nyilvánosságot igazoló tájékoztató tábla 60*80cm molino, tábla kihelyezéséről készült fotó. </w:t>
      </w:r>
    </w:p>
    <w:p w14:paraId="01B8B99D" w14:textId="77777777" w:rsidR="00FC606D" w:rsidRPr="00C00951" w:rsidRDefault="00FC606D" w:rsidP="00362EC7">
      <w:pPr>
        <w:pStyle w:val="NormlWeb"/>
        <w:spacing w:before="0" w:beforeAutospacing="0" w:after="0" w:afterAutospacing="0" w:line="276" w:lineRule="auto"/>
        <w:ind w:left="1440"/>
      </w:pPr>
    </w:p>
    <w:p w14:paraId="2A66B298" w14:textId="594D98FE" w:rsidR="00FC606D" w:rsidRPr="00C00951" w:rsidRDefault="00FC606D" w:rsidP="000428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951">
        <w:rPr>
          <w:rFonts w:ascii="Times New Roman" w:hAnsi="Times New Roman" w:cs="Times New Roman"/>
          <w:b/>
          <w:sz w:val="24"/>
          <w:szCs w:val="24"/>
        </w:rPr>
        <w:t>Záróbeszámoló benyújtása:</w:t>
      </w:r>
    </w:p>
    <w:p w14:paraId="40DE2D16" w14:textId="77777777" w:rsidR="00FC606D" w:rsidRPr="00C00951" w:rsidRDefault="00FC606D" w:rsidP="00042874">
      <w:pPr>
        <w:spacing w:line="240" w:lineRule="auto"/>
        <w:rPr>
          <w:b/>
        </w:rPr>
      </w:pPr>
    </w:p>
    <w:p w14:paraId="788130D7" w14:textId="1FE0F6E5" w:rsidR="009555AC" w:rsidRPr="00C00951" w:rsidRDefault="00931466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686755" w:rsidRPr="00C00951">
        <w:rPr>
          <w:rFonts w:ascii="Times New Roman" w:hAnsi="Times New Roman" w:cs="Times New Roman"/>
          <w:sz w:val="24"/>
          <w:szCs w:val="24"/>
        </w:rPr>
        <w:t xml:space="preserve">nyertes Pályázónak </w:t>
      </w:r>
      <w:r w:rsidRPr="00C00951">
        <w:rPr>
          <w:rFonts w:ascii="Times New Roman" w:hAnsi="Times New Roman" w:cs="Times New Roman"/>
          <w:sz w:val="24"/>
          <w:szCs w:val="24"/>
        </w:rPr>
        <w:t xml:space="preserve">a támogatás felhasználásáról a </w:t>
      </w:r>
      <w:r w:rsidR="00A476BB" w:rsidRPr="00C00951">
        <w:rPr>
          <w:rFonts w:ascii="Times New Roman" w:hAnsi="Times New Roman" w:cs="Times New Roman"/>
          <w:sz w:val="24"/>
          <w:szCs w:val="24"/>
        </w:rPr>
        <w:t>támogatói okirat</w:t>
      </w:r>
      <w:r w:rsidR="009C38F7" w:rsidRPr="00C00951">
        <w:rPr>
          <w:rFonts w:ascii="Times New Roman" w:hAnsi="Times New Roman" w:cs="Times New Roman"/>
          <w:sz w:val="24"/>
          <w:szCs w:val="24"/>
        </w:rPr>
        <w:t>ra</w:t>
      </w:r>
      <w:r w:rsidRPr="00C00951">
        <w:rPr>
          <w:rFonts w:ascii="Times New Roman" w:hAnsi="Times New Roman" w:cs="Times New Roman"/>
          <w:sz w:val="24"/>
          <w:szCs w:val="24"/>
        </w:rPr>
        <w:t xml:space="preserve"> és a gazdálkodásukra vonatkozó előírások szerint kötelesek számot adni szakmai beszámoló és pénzügyi elszámolás formájában</w:t>
      </w:r>
      <w:r w:rsidR="005C368C" w:rsidRPr="00C00951">
        <w:rPr>
          <w:rFonts w:ascii="Times New Roman" w:hAnsi="Times New Roman" w:cs="Times New Roman"/>
          <w:sz w:val="24"/>
          <w:szCs w:val="24"/>
        </w:rPr>
        <w:t xml:space="preserve"> (a továbbiakban együtt: </w:t>
      </w:r>
      <w:r w:rsidR="008E7F05" w:rsidRPr="00C00951">
        <w:rPr>
          <w:rFonts w:ascii="Times New Roman" w:hAnsi="Times New Roman" w:cs="Times New Roman"/>
          <w:sz w:val="24"/>
          <w:szCs w:val="24"/>
        </w:rPr>
        <w:t>„</w:t>
      </w:r>
      <w:r w:rsidR="005C368C" w:rsidRPr="00C00951">
        <w:rPr>
          <w:rFonts w:ascii="Times New Roman" w:hAnsi="Times New Roman" w:cs="Times New Roman"/>
          <w:b/>
          <w:sz w:val="24"/>
          <w:szCs w:val="24"/>
        </w:rPr>
        <w:t>Beszámoló</w:t>
      </w:r>
      <w:r w:rsidR="008E7F05" w:rsidRPr="00C00951">
        <w:rPr>
          <w:rFonts w:ascii="Times New Roman" w:hAnsi="Times New Roman" w:cs="Times New Roman"/>
          <w:sz w:val="24"/>
          <w:szCs w:val="24"/>
        </w:rPr>
        <w:t>”</w:t>
      </w:r>
      <w:r w:rsidR="005C368C" w:rsidRPr="00C00951">
        <w:rPr>
          <w:rFonts w:ascii="Times New Roman" w:hAnsi="Times New Roman" w:cs="Times New Roman"/>
          <w:sz w:val="24"/>
          <w:szCs w:val="24"/>
        </w:rPr>
        <w:t>)</w:t>
      </w:r>
      <w:r w:rsidRPr="00C009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A8EA99" w14:textId="77777777" w:rsidR="00BD23F9" w:rsidRPr="00C00951" w:rsidRDefault="00BD23F9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3BB1D4" w14:textId="546288C6" w:rsidR="009B28E7" w:rsidRPr="00C00951" w:rsidRDefault="00931466" w:rsidP="00042874">
      <w:pPr>
        <w:spacing w:line="240" w:lineRule="auto"/>
        <w:rPr>
          <w:rFonts w:ascii="Times New Roman" w:hAnsi="Times New Roman" w:cs="Times New Roman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beszámolási kötelezettség teljesítése során a </w:t>
      </w:r>
      <w:r w:rsidR="00686755" w:rsidRPr="00C00951">
        <w:rPr>
          <w:rFonts w:ascii="Times New Roman" w:hAnsi="Times New Roman" w:cs="Times New Roman"/>
          <w:sz w:val="24"/>
          <w:szCs w:val="24"/>
        </w:rPr>
        <w:t xml:space="preserve">nyertes Pályázónak </w:t>
      </w:r>
      <w:r w:rsidRPr="00C00951">
        <w:rPr>
          <w:rFonts w:ascii="Times New Roman" w:hAnsi="Times New Roman" w:cs="Times New Roman"/>
          <w:sz w:val="24"/>
          <w:szCs w:val="24"/>
        </w:rPr>
        <w:t xml:space="preserve">igazolnia kell, hogy a támogatás rendeltetésszerűen, a </w:t>
      </w:r>
      <w:r w:rsidR="00E51F21" w:rsidRPr="00C00951">
        <w:rPr>
          <w:rFonts w:ascii="Times New Roman" w:hAnsi="Times New Roman" w:cs="Times New Roman"/>
          <w:sz w:val="24"/>
          <w:szCs w:val="24"/>
        </w:rPr>
        <w:t xml:space="preserve">BM </w:t>
      </w:r>
      <w:r w:rsidRPr="00C00951">
        <w:rPr>
          <w:rFonts w:ascii="Times New Roman" w:hAnsi="Times New Roman" w:cs="Times New Roman"/>
          <w:sz w:val="24"/>
          <w:szCs w:val="24"/>
        </w:rPr>
        <w:t xml:space="preserve">döntése szerinti célnak megfelelően, a </w:t>
      </w:r>
      <w:r w:rsidR="00D50824" w:rsidRPr="00C00951">
        <w:rPr>
          <w:rFonts w:ascii="Times New Roman" w:hAnsi="Times New Roman" w:cs="Times New Roman"/>
          <w:sz w:val="24"/>
          <w:szCs w:val="24"/>
        </w:rPr>
        <w:t xml:space="preserve">támogatói </w:t>
      </w:r>
      <w:r w:rsidR="00A476BB" w:rsidRPr="00C00951">
        <w:rPr>
          <w:rFonts w:ascii="Times New Roman" w:hAnsi="Times New Roman" w:cs="Times New Roman"/>
          <w:sz w:val="24"/>
          <w:szCs w:val="24"/>
        </w:rPr>
        <w:t>okiratban</w:t>
      </w:r>
      <w:r w:rsidRPr="00C00951">
        <w:rPr>
          <w:rFonts w:ascii="Times New Roman" w:hAnsi="Times New Roman" w:cs="Times New Roman"/>
          <w:sz w:val="24"/>
          <w:szCs w:val="24"/>
        </w:rPr>
        <w:t xml:space="preserve"> rögzített keretek között került felhasználásra. A </w:t>
      </w:r>
      <w:r w:rsidR="005C368C" w:rsidRPr="00C00951">
        <w:rPr>
          <w:rFonts w:ascii="Times New Roman" w:hAnsi="Times New Roman" w:cs="Times New Roman"/>
          <w:sz w:val="24"/>
          <w:szCs w:val="24"/>
        </w:rPr>
        <w:t>B</w:t>
      </w:r>
      <w:r w:rsidRPr="00C00951">
        <w:rPr>
          <w:rFonts w:ascii="Times New Roman" w:hAnsi="Times New Roman" w:cs="Times New Roman"/>
          <w:sz w:val="24"/>
          <w:szCs w:val="24"/>
        </w:rPr>
        <w:t xml:space="preserve">eszámoló erre vonatkozó adatainak megfelelő kitöltésével és a szükséges mellékletek csatolásával a </w:t>
      </w:r>
      <w:r w:rsidR="00E9698F" w:rsidRPr="00C00951">
        <w:rPr>
          <w:rFonts w:ascii="Times New Roman" w:hAnsi="Times New Roman" w:cs="Times New Roman"/>
          <w:sz w:val="24"/>
          <w:szCs w:val="24"/>
        </w:rPr>
        <w:t>Pályázónak</w:t>
      </w:r>
      <w:r w:rsidRPr="00C00951">
        <w:rPr>
          <w:rFonts w:ascii="Times New Roman" w:hAnsi="Times New Roman" w:cs="Times New Roman"/>
          <w:sz w:val="24"/>
          <w:szCs w:val="24"/>
        </w:rPr>
        <w:t xml:space="preserve"> hitelt érdemlően bizonyítania kell a támogatás </w:t>
      </w:r>
      <w:r w:rsidR="00A476BB" w:rsidRPr="00C00951">
        <w:rPr>
          <w:rFonts w:ascii="Times New Roman" w:hAnsi="Times New Roman" w:cs="Times New Roman"/>
          <w:sz w:val="24"/>
          <w:szCs w:val="24"/>
        </w:rPr>
        <w:t>támogatói okiratnak megfelelő</w:t>
      </w:r>
      <w:r w:rsidRPr="00C00951">
        <w:rPr>
          <w:rFonts w:ascii="Times New Roman" w:hAnsi="Times New Roman" w:cs="Times New Roman"/>
          <w:sz w:val="24"/>
          <w:szCs w:val="24"/>
        </w:rPr>
        <w:t xml:space="preserve"> felhasználását. </w:t>
      </w:r>
    </w:p>
    <w:p w14:paraId="013320FD" w14:textId="77777777" w:rsidR="00BD23F9" w:rsidRPr="00C00951" w:rsidRDefault="00BD23F9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A90AD7" w14:textId="14AE0A07" w:rsidR="004E776D" w:rsidRPr="00C00951" w:rsidRDefault="004E776D" w:rsidP="00042874">
      <w:pPr>
        <w:spacing w:line="240" w:lineRule="auto"/>
        <w:rPr>
          <w:rFonts w:ascii="Times New Roman" w:hAnsi="Times New Roman" w:cs="Times New Roman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Beszámolóhoz csatolni kell az érintett időszakban felmerült, a </w:t>
      </w:r>
      <w:r w:rsidR="00D30EFD" w:rsidRPr="00C00951">
        <w:rPr>
          <w:rFonts w:ascii="Times New Roman" w:hAnsi="Times New Roman" w:cs="Times New Roman"/>
          <w:sz w:val="24"/>
          <w:szCs w:val="24"/>
        </w:rPr>
        <w:t xml:space="preserve">pályázat </w:t>
      </w:r>
      <w:r w:rsidR="00D72DBB" w:rsidRPr="00C00951">
        <w:rPr>
          <w:rFonts w:ascii="Times New Roman" w:hAnsi="Times New Roman" w:cs="Times New Roman"/>
          <w:sz w:val="24"/>
          <w:szCs w:val="24"/>
        </w:rPr>
        <w:t>(</w:t>
      </w:r>
      <w:r w:rsidRPr="00C00951">
        <w:rPr>
          <w:rFonts w:ascii="Times New Roman" w:hAnsi="Times New Roman" w:cs="Times New Roman"/>
          <w:sz w:val="24"/>
          <w:szCs w:val="24"/>
        </w:rPr>
        <w:t>támogatott tevékenység</w:t>
      </w:r>
      <w:r w:rsidR="00D72DBB" w:rsidRPr="00C00951">
        <w:rPr>
          <w:rFonts w:ascii="Times New Roman" w:hAnsi="Times New Roman" w:cs="Times New Roman"/>
          <w:sz w:val="24"/>
          <w:szCs w:val="24"/>
        </w:rPr>
        <w:t>)</w:t>
      </w:r>
      <w:r w:rsidRPr="00C00951">
        <w:rPr>
          <w:rFonts w:ascii="Times New Roman" w:hAnsi="Times New Roman" w:cs="Times New Roman"/>
          <w:sz w:val="24"/>
          <w:szCs w:val="24"/>
        </w:rPr>
        <w:t xml:space="preserve"> megvalósításához kapcsolódó költségeket igazoló számviteli bizonylatokról </w:t>
      </w:r>
      <w:r w:rsidRPr="00C00951">
        <w:rPr>
          <w:rFonts w:ascii="Times New Roman" w:hAnsi="Times New Roman" w:cs="Times New Roman"/>
          <w:sz w:val="24"/>
          <w:szCs w:val="24"/>
        </w:rPr>
        <w:lastRenderedPageBreak/>
        <w:t xml:space="preserve">készített </w:t>
      </w:r>
      <w:r w:rsidR="006A05A0" w:rsidRPr="00C00951">
        <w:rPr>
          <w:rFonts w:ascii="Times New Roman" w:hAnsi="Times New Roman" w:cs="Times New Roman"/>
          <w:sz w:val="24"/>
          <w:szCs w:val="24"/>
        </w:rPr>
        <w:t>számla</w:t>
      </w:r>
      <w:r w:rsidRPr="00C00951">
        <w:rPr>
          <w:rFonts w:ascii="Times New Roman" w:hAnsi="Times New Roman" w:cs="Times New Roman"/>
          <w:sz w:val="24"/>
          <w:szCs w:val="24"/>
        </w:rPr>
        <w:t>összesítőt. Az összesítő tartalmazza az elszámolás részét képező költséget igazoló számviteli bizonylatok sorszámát, típusát</w:t>
      </w:r>
      <w:r w:rsidR="006A05A0" w:rsidRPr="00C00951">
        <w:rPr>
          <w:rFonts w:ascii="Times New Roman" w:hAnsi="Times New Roman" w:cs="Times New Roman"/>
          <w:sz w:val="24"/>
          <w:szCs w:val="24"/>
        </w:rPr>
        <w:t>,</w:t>
      </w:r>
      <w:r w:rsidRPr="00C00951">
        <w:rPr>
          <w:rFonts w:ascii="Times New Roman" w:hAnsi="Times New Roman" w:cs="Times New Roman"/>
          <w:sz w:val="24"/>
          <w:szCs w:val="24"/>
        </w:rPr>
        <w:t xml:space="preserve"> (így különösen számla, bérfizetési </w:t>
      </w:r>
      <w:r w:rsidR="006A05A0" w:rsidRPr="00C00951">
        <w:rPr>
          <w:rFonts w:ascii="Times New Roman" w:hAnsi="Times New Roman" w:cs="Times New Roman"/>
          <w:sz w:val="24"/>
          <w:szCs w:val="24"/>
        </w:rPr>
        <w:t>jegyzék</w:t>
      </w:r>
      <w:r w:rsidRPr="00C00951">
        <w:rPr>
          <w:rFonts w:ascii="Times New Roman" w:hAnsi="Times New Roman" w:cs="Times New Roman"/>
          <w:sz w:val="24"/>
          <w:szCs w:val="24"/>
        </w:rPr>
        <w:t xml:space="preserve">) a kiállításának keltét, a teljesítésének dátumát, a gazdasági esemény rövid leírását, </w:t>
      </w:r>
      <w:r w:rsidR="00D72DBB" w:rsidRPr="00C00951">
        <w:rPr>
          <w:rFonts w:ascii="Times New Roman" w:hAnsi="Times New Roman" w:cs="Times New Roman"/>
          <w:sz w:val="24"/>
          <w:szCs w:val="24"/>
        </w:rPr>
        <w:t>teljes nettó összegét, teljes</w:t>
      </w:r>
      <w:r w:rsidRPr="00C00951">
        <w:rPr>
          <w:rFonts w:ascii="Times New Roman" w:hAnsi="Times New Roman" w:cs="Times New Roman"/>
          <w:sz w:val="24"/>
          <w:szCs w:val="24"/>
        </w:rPr>
        <w:t xml:space="preserve"> bruttó összegét, a támogatás terhére elszámolt összeget, a számviteli bizonylat kiállítójának nevét, adószámát, a pénzügyi teljesítés időpontját, valamint a Pályázó képviseletére jogosult vagy az általa meghatalmazott személy aláírását. </w:t>
      </w:r>
    </w:p>
    <w:p w14:paraId="411185F0" w14:textId="77777777" w:rsidR="004E776D" w:rsidRPr="00C00951" w:rsidRDefault="004E776D" w:rsidP="00042874">
      <w:pPr>
        <w:spacing w:line="240" w:lineRule="auto"/>
        <w:rPr>
          <w:rFonts w:ascii="Times New Roman" w:hAnsi="Times New Roman" w:cs="Times New Roman"/>
        </w:rPr>
      </w:pPr>
    </w:p>
    <w:p w14:paraId="584C2BFE" w14:textId="3756EB5F" w:rsidR="004E776D" w:rsidRPr="00C00951" w:rsidRDefault="004E776D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 számviteli bizonylatokon feltüntetett költségeknek minden esetben a támogatási időszakhoz</w:t>
      </w:r>
      <w:r w:rsidR="00363D7E" w:rsidRPr="00C00951">
        <w:rPr>
          <w:rFonts w:ascii="Times New Roman" w:hAnsi="Times New Roman" w:cs="Times New Roman"/>
          <w:sz w:val="24"/>
          <w:szCs w:val="24"/>
        </w:rPr>
        <w:t xml:space="preserve"> (</w:t>
      </w:r>
      <w:r w:rsidR="002A543B" w:rsidRPr="00C00951">
        <w:rPr>
          <w:rFonts w:ascii="Times New Roman" w:hAnsi="Times New Roman" w:cs="Times New Roman"/>
          <w:sz w:val="24"/>
          <w:szCs w:val="24"/>
        </w:rPr>
        <w:t>2024.</w:t>
      </w:r>
      <w:r w:rsidR="00211F96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F01EED" w:rsidRPr="00C00951">
        <w:rPr>
          <w:rFonts w:ascii="Times New Roman" w:hAnsi="Times New Roman" w:cs="Times New Roman"/>
          <w:b/>
          <w:sz w:val="24"/>
          <w:szCs w:val="24"/>
        </w:rPr>
        <w:t>augusztus 1.– 2025. december 30</w:t>
      </w:r>
      <w:r w:rsidR="00211F96" w:rsidRPr="00C00951">
        <w:rPr>
          <w:rFonts w:ascii="Times New Roman" w:hAnsi="Times New Roman" w:cs="Times New Roman"/>
          <w:sz w:val="24"/>
          <w:szCs w:val="24"/>
        </w:rPr>
        <w:t>.</w:t>
      </w:r>
      <w:r w:rsidR="00C6634D" w:rsidRPr="00C00951">
        <w:rPr>
          <w:rFonts w:ascii="Times New Roman" w:hAnsi="Times New Roman" w:cs="Times New Roman"/>
          <w:sz w:val="24"/>
          <w:szCs w:val="24"/>
        </w:rPr>
        <w:t>)</w:t>
      </w:r>
      <w:r w:rsidRPr="00C00951">
        <w:rPr>
          <w:rFonts w:ascii="Times New Roman" w:hAnsi="Times New Roman" w:cs="Times New Roman"/>
          <w:sz w:val="24"/>
          <w:szCs w:val="24"/>
        </w:rPr>
        <w:t xml:space="preserve">, a program megvalósításához kell kapcsolódniuk, és a számviteli bizonylatok pénzügyi teljesítésének (kifizetésének) a támogatási időszakon belül, de legkésőbb az elszámolási időszak végéig meg kell történnie. </w:t>
      </w:r>
    </w:p>
    <w:p w14:paraId="110B9D95" w14:textId="77777777" w:rsidR="004E776D" w:rsidRPr="00C00951" w:rsidRDefault="004E776D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21C01A" w14:textId="313E5952" w:rsidR="00A13469" w:rsidRPr="00C00951" w:rsidRDefault="00931466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5C368C" w:rsidRPr="00C00951">
        <w:rPr>
          <w:rFonts w:ascii="Times New Roman" w:hAnsi="Times New Roman" w:cs="Times New Roman"/>
          <w:sz w:val="24"/>
          <w:szCs w:val="24"/>
        </w:rPr>
        <w:t>B</w:t>
      </w:r>
      <w:r w:rsidRPr="00C00951">
        <w:rPr>
          <w:rFonts w:ascii="Times New Roman" w:hAnsi="Times New Roman" w:cs="Times New Roman"/>
          <w:sz w:val="24"/>
          <w:szCs w:val="24"/>
        </w:rPr>
        <w:t>eszámoló benyújtásának végső határideje a pályázati</w:t>
      </w:r>
      <w:r w:rsidR="00020F47" w:rsidRPr="00C00951">
        <w:rPr>
          <w:rFonts w:ascii="Times New Roman" w:hAnsi="Times New Roman" w:cs="Times New Roman"/>
          <w:sz w:val="24"/>
          <w:szCs w:val="24"/>
        </w:rPr>
        <w:t xml:space="preserve"> program </w:t>
      </w:r>
      <w:r w:rsidRPr="00C00951">
        <w:rPr>
          <w:rFonts w:ascii="Times New Roman" w:hAnsi="Times New Roman" w:cs="Times New Roman"/>
          <w:sz w:val="24"/>
          <w:szCs w:val="24"/>
        </w:rPr>
        <w:t>befejezését követő 30. nap</w:t>
      </w:r>
      <w:r w:rsidR="007735B9" w:rsidRPr="00C00951">
        <w:rPr>
          <w:rFonts w:ascii="Times New Roman" w:hAnsi="Times New Roman" w:cs="Times New Roman"/>
          <w:sz w:val="24"/>
          <w:szCs w:val="24"/>
        </w:rPr>
        <w:t>,</w:t>
      </w:r>
      <w:r w:rsidR="006B0C71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7735B9" w:rsidRPr="00C00951">
        <w:rPr>
          <w:rFonts w:ascii="Times New Roman" w:hAnsi="Times New Roman" w:cs="Times New Roman"/>
          <w:sz w:val="24"/>
          <w:szCs w:val="24"/>
        </w:rPr>
        <w:t xml:space="preserve">de legkésőbb </w:t>
      </w:r>
      <w:r w:rsidR="00651DEA" w:rsidRPr="00C00951">
        <w:rPr>
          <w:rFonts w:ascii="Times New Roman" w:hAnsi="Times New Roman" w:cs="Times New Roman"/>
          <w:b/>
          <w:sz w:val="24"/>
          <w:szCs w:val="24"/>
        </w:rPr>
        <w:t>2026</w:t>
      </w:r>
      <w:r w:rsidR="00317938" w:rsidRPr="00C009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3C87" w:rsidRPr="00C00951">
        <w:rPr>
          <w:rFonts w:ascii="Times New Roman" w:hAnsi="Times New Roman" w:cs="Times New Roman"/>
          <w:b/>
          <w:sz w:val="24"/>
          <w:szCs w:val="24"/>
        </w:rPr>
        <w:t xml:space="preserve">január </w:t>
      </w:r>
      <w:r w:rsidR="00F01EED" w:rsidRPr="00C00951">
        <w:rPr>
          <w:rFonts w:ascii="Times New Roman" w:hAnsi="Times New Roman" w:cs="Times New Roman"/>
          <w:b/>
          <w:sz w:val="24"/>
          <w:szCs w:val="24"/>
        </w:rPr>
        <w:t>3</w:t>
      </w:r>
      <w:r w:rsidR="006F4593" w:rsidRPr="00C00951">
        <w:rPr>
          <w:rFonts w:ascii="Times New Roman" w:hAnsi="Times New Roman" w:cs="Times New Roman"/>
          <w:b/>
          <w:sz w:val="24"/>
          <w:szCs w:val="24"/>
        </w:rPr>
        <w:t>0</w:t>
      </w:r>
      <w:r w:rsidR="00211F96" w:rsidRPr="00C00951">
        <w:rPr>
          <w:rFonts w:ascii="Times New Roman" w:hAnsi="Times New Roman" w:cs="Times New Roman"/>
          <w:b/>
          <w:sz w:val="24"/>
          <w:szCs w:val="24"/>
        </w:rPr>
        <w:t>.</w:t>
      </w:r>
    </w:p>
    <w:p w14:paraId="19CEF690" w14:textId="77777777" w:rsidR="00BD23F9" w:rsidRPr="00C00951" w:rsidRDefault="00BD23F9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D34DC2" w14:textId="77628C8A" w:rsidR="00A13469" w:rsidRPr="00C00951" w:rsidRDefault="00A13469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szakmai beszámoló a </w:t>
      </w:r>
      <w:r w:rsidR="00241EA6" w:rsidRPr="00C00951">
        <w:rPr>
          <w:rFonts w:ascii="Times New Roman" w:hAnsi="Times New Roman" w:cs="Times New Roman"/>
          <w:sz w:val="24"/>
          <w:szCs w:val="24"/>
        </w:rPr>
        <w:t xml:space="preserve">programban </w:t>
      </w:r>
      <w:r w:rsidRPr="00C00951">
        <w:rPr>
          <w:rFonts w:ascii="Times New Roman" w:hAnsi="Times New Roman" w:cs="Times New Roman"/>
          <w:sz w:val="24"/>
          <w:szCs w:val="24"/>
        </w:rPr>
        <w:t xml:space="preserve">vállalt feladatok megvalósulását, a vállalt </w:t>
      </w:r>
      <w:r w:rsidR="0084490D" w:rsidRPr="00C00951">
        <w:rPr>
          <w:rFonts w:ascii="Times New Roman" w:hAnsi="Times New Roman" w:cs="Times New Roman"/>
          <w:sz w:val="24"/>
          <w:szCs w:val="24"/>
        </w:rPr>
        <w:t xml:space="preserve">szakmai eredmények, feladatok </w:t>
      </w:r>
      <w:r w:rsidRPr="00C00951">
        <w:rPr>
          <w:rFonts w:ascii="Times New Roman" w:hAnsi="Times New Roman" w:cs="Times New Roman"/>
          <w:sz w:val="24"/>
          <w:szCs w:val="24"/>
        </w:rPr>
        <w:t xml:space="preserve">teljesítését mutatja be. A </w:t>
      </w:r>
      <w:r w:rsidR="00A97C25" w:rsidRPr="00C00951">
        <w:rPr>
          <w:rFonts w:ascii="Times New Roman" w:hAnsi="Times New Roman" w:cs="Times New Roman"/>
          <w:sz w:val="24"/>
          <w:szCs w:val="24"/>
        </w:rPr>
        <w:t>B</w:t>
      </w:r>
      <w:r w:rsidRPr="00C00951">
        <w:rPr>
          <w:rFonts w:ascii="Times New Roman" w:hAnsi="Times New Roman" w:cs="Times New Roman"/>
          <w:sz w:val="24"/>
          <w:szCs w:val="24"/>
        </w:rPr>
        <w:t xml:space="preserve">eszámolót az </w:t>
      </w:r>
      <w:r w:rsidR="00454A81" w:rsidRPr="00C00951">
        <w:rPr>
          <w:rFonts w:ascii="Times New Roman" w:hAnsi="Times New Roman" w:cs="Times New Roman"/>
          <w:sz w:val="24"/>
          <w:szCs w:val="24"/>
        </w:rPr>
        <w:t>EPER</w:t>
      </w:r>
      <w:r w:rsidRPr="00C00951">
        <w:rPr>
          <w:rFonts w:ascii="Times New Roman" w:hAnsi="Times New Roman" w:cs="Times New Roman"/>
          <w:sz w:val="24"/>
          <w:szCs w:val="24"/>
        </w:rPr>
        <w:t xml:space="preserve"> felületén kell elkészíteni, majd a</w:t>
      </w:r>
      <w:r w:rsidR="002D32AB" w:rsidRPr="00C00951">
        <w:rPr>
          <w:rFonts w:ascii="Times New Roman" w:hAnsi="Times New Roman" w:cs="Times New Roman"/>
          <w:sz w:val="24"/>
          <w:szCs w:val="24"/>
        </w:rPr>
        <w:t xml:space="preserve"> számlaösszesítő</w:t>
      </w:r>
      <w:r w:rsidR="0097144C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 xml:space="preserve">kinyomtatását (aláírással, pecséttel ellátva) követően </w:t>
      </w:r>
    </w:p>
    <w:p w14:paraId="2A5ADAAE" w14:textId="40E563D0" w:rsidR="00A13469" w:rsidRPr="00C00951" w:rsidRDefault="0023634B" w:rsidP="00042874">
      <w:pPr>
        <w:pStyle w:val="Listaszerbekezds"/>
        <w:numPr>
          <w:ilvl w:val="0"/>
          <w:numId w:val="11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EPER-ben feltöltött </w:t>
      </w:r>
      <w:r w:rsidR="00A13469" w:rsidRPr="00C00951">
        <w:rPr>
          <w:rFonts w:ascii="Times New Roman" w:hAnsi="Times New Roman" w:cs="Times New Roman"/>
          <w:sz w:val="24"/>
          <w:szCs w:val="24"/>
        </w:rPr>
        <w:t xml:space="preserve">igazolásokkal (szórólap, jelenléti ív, számlamásolat, CD stb.) együtt kell a </w:t>
      </w:r>
      <w:r w:rsidR="00757CF0" w:rsidRPr="00C00951">
        <w:rPr>
          <w:rFonts w:ascii="Times New Roman" w:hAnsi="Times New Roman" w:cs="Times New Roman"/>
          <w:sz w:val="24"/>
          <w:szCs w:val="24"/>
        </w:rPr>
        <w:t>TEF</w:t>
      </w:r>
      <w:r w:rsidR="00A476BB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A13469" w:rsidRPr="00C00951">
        <w:rPr>
          <w:rFonts w:ascii="Times New Roman" w:hAnsi="Times New Roman" w:cs="Times New Roman"/>
          <w:sz w:val="24"/>
          <w:szCs w:val="24"/>
        </w:rPr>
        <w:t xml:space="preserve">részére megküldeni. A beküldött szakmai beszámoló ellenőrzése kiterjed annak vizsgálatára, hogy az elfogadott, érvényes szakmai programterv a </w:t>
      </w:r>
      <w:r w:rsidR="00A97C25" w:rsidRPr="00C00951">
        <w:rPr>
          <w:rFonts w:ascii="Times New Roman" w:hAnsi="Times New Roman" w:cs="Times New Roman"/>
          <w:sz w:val="24"/>
          <w:szCs w:val="24"/>
        </w:rPr>
        <w:t>B</w:t>
      </w:r>
      <w:r w:rsidR="00A13469" w:rsidRPr="00C00951">
        <w:rPr>
          <w:rFonts w:ascii="Times New Roman" w:hAnsi="Times New Roman" w:cs="Times New Roman"/>
          <w:sz w:val="24"/>
          <w:szCs w:val="24"/>
        </w:rPr>
        <w:t xml:space="preserve">eszámolóban rögzített kérdések megválaszolásával megvalósultnak tekinthető-e. </w:t>
      </w:r>
    </w:p>
    <w:p w14:paraId="7A8406D8" w14:textId="77777777" w:rsidR="00A13469" w:rsidRPr="00C00951" w:rsidRDefault="00BD23F9" w:rsidP="00042874">
      <w:pPr>
        <w:pStyle w:val="Listaszerbekezds"/>
        <w:numPr>
          <w:ilvl w:val="0"/>
          <w:numId w:val="11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</w:t>
      </w:r>
      <w:r w:rsidR="00A13469" w:rsidRPr="00C00951">
        <w:rPr>
          <w:rFonts w:ascii="Times New Roman" w:hAnsi="Times New Roman" w:cs="Times New Roman"/>
          <w:sz w:val="24"/>
          <w:szCs w:val="24"/>
        </w:rPr>
        <w:t xml:space="preserve"> szakmai beszámolóban felsorolt megvalósított feladatoknak igazodniuk kell a pénzügyi elszámolás költségvetési soraihoz. </w:t>
      </w:r>
    </w:p>
    <w:p w14:paraId="26D6861C" w14:textId="578C39C0" w:rsidR="00BD23F9" w:rsidRPr="00C00951" w:rsidRDefault="00BC0261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095B3B" wp14:editId="19E767A6">
                <wp:simplePos x="0" y="0"/>
                <wp:positionH relativeFrom="column">
                  <wp:posOffset>-131003</wp:posOffset>
                </wp:positionH>
                <wp:positionV relativeFrom="paragraph">
                  <wp:posOffset>142212</wp:posOffset>
                </wp:positionV>
                <wp:extent cx="6150428" cy="879747"/>
                <wp:effectExtent l="57150" t="38100" r="79375" b="92075"/>
                <wp:wrapNone/>
                <wp:docPr id="21" name="Téglala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0428" cy="87974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69AAA9" w14:textId="7AA312AF" w:rsidR="00C67CEF" w:rsidRPr="008823DD" w:rsidRDefault="00C67CEF" w:rsidP="008823DD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8823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Figyelem! </w:t>
                            </w:r>
                            <w:r w:rsidRPr="007A3F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Speciális feltétel, hogy a nyertes Pályázók kötelesek együttműködni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TEF-el</w:t>
                            </w:r>
                            <w:r w:rsidRPr="007A3F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ha a programok megvalósítása során 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TEF</w:t>
                            </w:r>
                            <w:r w:rsidRPr="007A3F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munkatársa adatszolgáltatás céljából megkeresi a Pályázót.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1095B3B" id="Téglalap 21" o:spid="_x0000_s1032" style="position:absolute;left:0;text-align:left;margin-left:-10.3pt;margin-top:11.2pt;width:484.3pt;height:6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D69AAA9" w14:textId="7AA312AF" w:rsidR="00C67CEF" w:rsidRPr="008823DD" w:rsidRDefault="00C67CEF" w:rsidP="008823DD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 w:rsidRPr="008823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Figyelem! </w:t>
                      </w:r>
                      <w:r w:rsidRPr="007A3F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Speciális feltétel, hogy a nyertes Pályázók kötelesek együttműködni 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TEF-el</w:t>
                      </w:r>
                      <w:r w:rsidRPr="007A3F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ha a programok megvalósítása során 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TEF</w:t>
                      </w:r>
                      <w:r w:rsidRPr="007A3F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munkatársa adatszolgáltatás céljából megkeresi a Pályázót.</w:t>
                      </w:r>
                    </w:p>
                  </w:txbxContent>
                </v:textbox>
              </v:rect>
            </w:pict>
          </mc:Fallback>
        </mc:AlternateContent>
      </w:r>
    </w:p>
    <w:p w14:paraId="4076A9CF" w14:textId="77777777" w:rsidR="003E2634" w:rsidRPr="00C00951" w:rsidRDefault="003E2634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58EC78" w14:textId="39AB1B4F" w:rsidR="00B0709F" w:rsidRPr="00C00951" w:rsidRDefault="00B0709F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152DFA" w14:textId="77777777" w:rsidR="001A3440" w:rsidRPr="00C00951" w:rsidRDefault="001A3440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91A28B" w14:textId="77777777" w:rsidR="001A3440" w:rsidRPr="00C00951" w:rsidRDefault="001A3440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15765B" w14:textId="77777777" w:rsidR="001A3440" w:rsidRPr="00C00951" w:rsidRDefault="001A3440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14C8FE" w14:textId="77777777" w:rsidR="001A3440" w:rsidRPr="00C00951" w:rsidRDefault="001A3440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962589" w14:textId="4A5BF2E1" w:rsidR="003224B4" w:rsidRPr="00C00951" w:rsidRDefault="00565C97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DE7203" w:rsidRPr="00C00951">
        <w:rPr>
          <w:rFonts w:ascii="Times New Roman" w:hAnsi="Times New Roman" w:cs="Times New Roman"/>
          <w:sz w:val="24"/>
          <w:szCs w:val="24"/>
        </w:rPr>
        <w:t>TEF</w:t>
      </w:r>
      <w:r w:rsidRPr="00C00951">
        <w:rPr>
          <w:rFonts w:ascii="Times New Roman" w:hAnsi="Times New Roman" w:cs="Times New Roman"/>
          <w:sz w:val="24"/>
          <w:szCs w:val="24"/>
        </w:rPr>
        <w:t xml:space="preserve"> feladata, hogy a Támogatás </w:t>
      </w:r>
      <w:r w:rsidR="00874B01" w:rsidRPr="00C00951">
        <w:rPr>
          <w:rFonts w:ascii="Times New Roman" w:hAnsi="Times New Roman" w:cs="Times New Roman"/>
          <w:sz w:val="24"/>
          <w:szCs w:val="24"/>
        </w:rPr>
        <w:t xml:space="preserve">rendeltetésszerű </w:t>
      </w:r>
      <w:r w:rsidRPr="00C00951">
        <w:rPr>
          <w:rFonts w:ascii="Times New Roman" w:hAnsi="Times New Roman" w:cs="Times New Roman"/>
          <w:sz w:val="24"/>
          <w:szCs w:val="24"/>
        </w:rPr>
        <w:t xml:space="preserve">felhasználásáról szóló Beszámoló alapján ellenőrizze a Kedvezményezettek részére biztosított Támogatás felhasználását a hatályos jogszabályok és a támogatói okiratok alapján legkésőbb a Beszámoló benyújtását követő 90 (kilencven) napon belül. </w:t>
      </w:r>
      <w:r w:rsidR="003224B4"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4064E5" w:rsidRPr="00C00951">
        <w:rPr>
          <w:rFonts w:ascii="Times New Roman" w:hAnsi="Times New Roman" w:cs="Times New Roman"/>
          <w:sz w:val="24"/>
          <w:szCs w:val="24"/>
        </w:rPr>
        <w:t>TEF</w:t>
      </w:r>
      <w:r w:rsidR="00A476BB" w:rsidRPr="00C00951" w:rsidDel="00ED7604">
        <w:rPr>
          <w:rFonts w:ascii="Times New Roman" w:hAnsi="Times New Roman" w:cs="Times New Roman"/>
          <w:sz w:val="24"/>
          <w:szCs w:val="24"/>
        </w:rPr>
        <w:t xml:space="preserve"> </w:t>
      </w:r>
      <w:r w:rsidR="003224B4" w:rsidRPr="00C00951">
        <w:rPr>
          <w:rFonts w:ascii="Times New Roman" w:hAnsi="Times New Roman" w:cs="Times New Roman"/>
          <w:b/>
          <w:sz w:val="24"/>
          <w:szCs w:val="24"/>
        </w:rPr>
        <w:t xml:space="preserve">maximum </w:t>
      </w:r>
      <w:r w:rsidR="00842BE2" w:rsidRPr="00C00951">
        <w:rPr>
          <w:rFonts w:ascii="Times New Roman" w:hAnsi="Times New Roman" w:cs="Times New Roman"/>
          <w:b/>
          <w:sz w:val="24"/>
          <w:szCs w:val="24"/>
        </w:rPr>
        <w:t>2 (</w:t>
      </w:r>
      <w:r w:rsidR="003224B4" w:rsidRPr="00C00951">
        <w:rPr>
          <w:rFonts w:ascii="Times New Roman" w:hAnsi="Times New Roman" w:cs="Times New Roman"/>
          <w:b/>
          <w:sz w:val="24"/>
          <w:szCs w:val="24"/>
        </w:rPr>
        <w:t>k</w:t>
      </w:r>
      <w:r w:rsidR="00842BE2" w:rsidRPr="00C00951">
        <w:rPr>
          <w:rFonts w:ascii="Times New Roman" w:hAnsi="Times New Roman" w:cs="Times New Roman"/>
          <w:b/>
          <w:sz w:val="24"/>
          <w:szCs w:val="24"/>
        </w:rPr>
        <w:t>ett</w:t>
      </w:r>
      <w:r w:rsidR="005C368C" w:rsidRPr="00C00951">
        <w:rPr>
          <w:rFonts w:ascii="Times New Roman" w:hAnsi="Times New Roman" w:cs="Times New Roman"/>
          <w:b/>
          <w:sz w:val="24"/>
          <w:szCs w:val="24"/>
        </w:rPr>
        <w:t>ő</w:t>
      </w:r>
      <w:r w:rsidR="00842BE2" w:rsidRPr="00C00951">
        <w:rPr>
          <w:rFonts w:ascii="Times New Roman" w:hAnsi="Times New Roman" w:cs="Times New Roman"/>
          <w:b/>
          <w:sz w:val="24"/>
          <w:szCs w:val="24"/>
        </w:rPr>
        <w:t>)</w:t>
      </w:r>
      <w:r w:rsidR="003224B4" w:rsidRPr="00C00951">
        <w:rPr>
          <w:rFonts w:ascii="Times New Roman" w:hAnsi="Times New Roman" w:cs="Times New Roman"/>
          <w:b/>
          <w:sz w:val="24"/>
          <w:szCs w:val="24"/>
        </w:rPr>
        <w:t xml:space="preserve"> alkalommal a hiányosságok kijavítására, pótlására 10</w:t>
      </w:r>
      <w:r w:rsidR="00842BE2" w:rsidRPr="00C00951">
        <w:rPr>
          <w:rFonts w:ascii="Times New Roman" w:hAnsi="Times New Roman" w:cs="Times New Roman"/>
          <w:b/>
          <w:sz w:val="24"/>
          <w:szCs w:val="24"/>
        </w:rPr>
        <w:t xml:space="preserve"> (tíz)</w:t>
      </w:r>
      <w:r w:rsidR="003224B4" w:rsidRPr="00C00951">
        <w:rPr>
          <w:rFonts w:ascii="Times New Roman" w:hAnsi="Times New Roman" w:cs="Times New Roman"/>
          <w:b/>
          <w:sz w:val="24"/>
          <w:szCs w:val="24"/>
        </w:rPr>
        <w:t>, illetve újabb 10</w:t>
      </w:r>
      <w:r w:rsidR="00842BE2" w:rsidRPr="00C00951">
        <w:rPr>
          <w:rFonts w:ascii="Times New Roman" w:hAnsi="Times New Roman" w:cs="Times New Roman"/>
          <w:b/>
          <w:sz w:val="24"/>
          <w:szCs w:val="24"/>
        </w:rPr>
        <w:t xml:space="preserve"> (tíz)</w:t>
      </w:r>
      <w:r w:rsidR="003224B4" w:rsidRPr="00C00951">
        <w:rPr>
          <w:rFonts w:ascii="Times New Roman" w:hAnsi="Times New Roman" w:cs="Times New Roman"/>
          <w:b/>
          <w:sz w:val="24"/>
          <w:szCs w:val="24"/>
        </w:rPr>
        <w:t xml:space="preserve"> napos határidővel felszólítja a</w:t>
      </w:r>
      <w:r w:rsidR="006D576E" w:rsidRPr="00C00951">
        <w:rPr>
          <w:rFonts w:ascii="Times New Roman" w:hAnsi="Times New Roman" w:cs="Times New Roman"/>
          <w:b/>
          <w:sz w:val="24"/>
          <w:szCs w:val="24"/>
        </w:rPr>
        <w:t xml:space="preserve"> nyertes Pályázót</w:t>
      </w:r>
      <w:r w:rsidR="003224B4" w:rsidRPr="00C00951">
        <w:rPr>
          <w:rFonts w:ascii="Times New Roman" w:hAnsi="Times New Roman" w:cs="Times New Roman"/>
          <w:b/>
          <w:sz w:val="24"/>
          <w:szCs w:val="24"/>
        </w:rPr>
        <w:t>. Az első és a második felszólítást is elektronikus úton</w:t>
      </w:r>
      <w:r w:rsidR="003224B4" w:rsidRPr="00C00951">
        <w:rPr>
          <w:rFonts w:ascii="Times New Roman" w:hAnsi="Times New Roman" w:cs="Times New Roman"/>
          <w:sz w:val="24"/>
          <w:szCs w:val="24"/>
        </w:rPr>
        <w:t xml:space="preserve"> küldi meg. Ha a </w:t>
      </w:r>
      <w:r w:rsidR="00744518" w:rsidRPr="00C00951">
        <w:rPr>
          <w:rFonts w:ascii="Times New Roman" w:hAnsi="Times New Roman" w:cs="Times New Roman"/>
          <w:sz w:val="24"/>
          <w:szCs w:val="24"/>
        </w:rPr>
        <w:t xml:space="preserve">nyertes </w:t>
      </w:r>
      <w:r w:rsidR="006D576E" w:rsidRPr="00C00951">
        <w:rPr>
          <w:rFonts w:ascii="Times New Roman" w:hAnsi="Times New Roman" w:cs="Times New Roman"/>
          <w:sz w:val="24"/>
          <w:szCs w:val="24"/>
        </w:rPr>
        <w:t>Pályázó</w:t>
      </w:r>
      <w:r w:rsidR="003224B4" w:rsidRPr="00C00951">
        <w:rPr>
          <w:rFonts w:ascii="Times New Roman" w:hAnsi="Times New Roman" w:cs="Times New Roman"/>
          <w:sz w:val="24"/>
          <w:szCs w:val="24"/>
        </w:rPr>
        <w:t xml:space="preserve"> nem pótolta a hiányosságokat</w:t>
      </w:r>
      <w:r w:rsidR="005C368C" w:rsidRPr="00C00951">
        <w:rPr>
          <w:rFonts w:ascii="Times New Roman" w:hAnsi="Times New Roman" w:cs="Times New Roman"/>
          <w:sz w:val="24"/>
          <w:szCs w:val="24"/>
        </w:rPr>
        <w:t>,</w:t>
      </w:r>
      <w:r w:rsidR="003224B4" w:rsidRPr="00C00951">
        <w:rPr>
          <w:rFonts w:ascii="Times New Roman" w:hAnsi="Times New Roman" w:cs="Times New Roman"/>
          <w:sz w:val="24"/>
          <w:szCs w:val="24"/>
        </w:rPr>
        <w:t xml:space="preserve"> vagy azoknak nem a hiánypótlási felszólításban meghatározott módon tett eleget a felszólításban megjelölt határidőre, úgy további hiánypótlásra nincs lehetőség</w:t>
      </w:r>
      <w:r w:rsidR="00874B01" w:rsidRPr="00C00951">
        <w:rPr>
          <w:rFonts w:ascii="Times New Roman" w:hAnsi="Times New Roman" w:cs="Times New Roman"/>
          <w:sz w:val="24"/>
          <w:szCs w:val="24"/>
        </w:rPr>
        <w:t>, a Beszámolót a rendelkezésre álló adatok alapján kell elbírálni.</w:t>
      </w:r>
    </w:p>
    <w:p w14:paraId="0CF810FA" w14:textId="77777777" w:rsidR="00DD3B19" w:rsidRPr="00C00951" w:rsidRDefault="00DD3B19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B006E3" w14:textId="376BA30F" w:rsidR="00DD3B19" w:rsidRPr="00C00951" w:rsidRDefault="00DD3B19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Amennyiben a támogatási jogviszony alatt, illetve a beszámoló ellenőrzése során a Kedvezményezett által elkövetett kötelezettségszegésről, jogszabálysértésről, a Támogatói okirat visszavonására okot adó egyéb körülményről, az Ávr. 96. §-ában meghatározott ok felmerüléséről, vagy egyéb visszafizetési kötelezettség keletkezéséről szerez tudomást, úgy a támogatás felhasználása jogosulatlan igénybevételét állapítja meg a </w:t>
      </w:r>
      <w:r w:rsidR="00417976" w:rsidRPr="00C00951">
        <w:rPr>
          <w:rFonts w:ascii="Times New Roman" w:hAnsi="Times New Roman" w:cs="Times New Roman"/>
          <w:sz w:val="24"/>
          <w:szCs w:val="24"/>
        </w:rPr>
        <w:t>BM</w:t>
      </w:r>
      <w:r w:rsidRPr="00C00951">
        <w:rPr>
          <w:rFonts w:ascii="Times New Roman" w:hAnsi="Times New Roman" w:cs="Times New Roman"/>
          <w:sz w:val="24"/>
          <w:szCs w:val="24"/>
        </w:rPr>
        <w:t xml:space="preserve"> és intézkedéseket kezdeményez.</w:t>
      </w:r>
    </w:p>
    <w:p w14:paraId="1A25C4F3" w14:textId="77777777" w:rsidR="00BD23F9" w:rsidRPr="00C00951" w:rsidRDefault="00BD23F9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2AE5DE" w14:textId="77777777" w:rsidR="003224B4" w:rsidRPr="00C00951" w:rsidRDefault="003224B4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6D576E" w:rsidRPr="00C00951">
        <w:rPr>
          <w:rFonts w:ascii="Times New Roman" w:hAnsi="Times New Roman" w:cs="Times New Roman"/>
          <w:sz w:val="24"/>
          <w:szCs w:val="24"/>
        </w:rPr>
        <w:t>nyertes Pályázó</w:t>
      </w:r>
      <w:r w:rsidRPr="00C00951">
        <w:rPr>
          <w:rFonts w:ascii="Times New Roman" w:hAnsi="Times New Roman" w:cs="Times New Roman"/>
          <w:sz w:val="24"/>
          <w:szCs w:val="24"/>
        </w:rPr>
        <w:t xml:space="preserve"> csak a</w:t>
      </w:r>
      <w:r w:rsidR="005C368C" w:rsidRPr="00C00951">
        <w:rPr>
          <w:rFonts w:ascii="Times New Roman" w:hAnsi="Times New Roman" w:cs="Times New Roman"/>
          <w:sz w:val="24"/>
          <w:szCs w:val="24"/>
        </w:rPr>
        <w:t xml:space="preserve"> Beszámoló</w:t>
      </w:r>
      <w:r w:rsidR="00D87C75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 xml:space="preserve">elfogadása esetén tekintheti a </w:t>
      </w:r>
      <w:r w:rsidR="005C368C" w:rsidRPr="00C00951">
        <w:rPr>
          <w:rFonts w:ascii="Times New Roman" w:hAnsi="Times New Roman" w:cs="Times New Roman"/>
          <w:sz w:val="24"/>
          <w:szCs w:val="24"/>
        </w:rPr>
        <w:t xml:space="preserve">támogatói </w:t>
      </w:r>
      <w:r w:rsidR="00A476BB" w:rsidRPr="00C00951">
        <w:rPr>
          <w:rFonts w:ascii="Times New Roman" w:hAnsi="Times New Roman" w:cs="Times New Roman"/>
          <w:sz w:val="24"/>
          <w:szCs w:val="24"/>
        </w:rPr>
        <w:t>okiratban</w:t>
      </w:r>
      <w:r w:rsidRPr="00C00951">
        <w:rPr>
          <w:rFonts w:ascii="Times New Roman" w:hAnsi="Times New Roman" w:cs="Times New Roman"/>
          <w:sz w:val="24"/>
          <w:szCs w:val="24"/>
        </w:rPr>
        <w:t xml:space="preserve"> foglalt rendelkezéseket teljesítettnek.</w:t>
      </w:r>
    </w:p>
    <w:p w14:paraId="7BC4FA03" w14:textId="77777777" w:rsidR="00BD23F9" w:rsidRPr="00C00951" w:rsidRDefault="00BD23F9" w:rsidP="00042874">
      <w:pPr>
        <w:spacing w:line="240" w:lineRule="auto"/>
      </w:pPr>
    </w:p>
    <w:p w14:paraId="49C1497E" w14:textId="5BD8A8E5" w:rsidR="00440B2E" w:rsidRPr="00C00951" w:rsidRDefault="003224B4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5C368C" w:rsidRPr="00C00951">
        <w:rPr>
          <w:rFonts w:ascii="Times New Roman" w:hAnsi="Times New Roman" w:cs="Times New Roman"/>
          <w:sz w:val="24"/>
          <w:szCs w:val="24"/>
        </w:rPr>
        <w:t>B</w:t>
      </w:r>
      <w:r w:rsidRPr="00C00951">
        <w:rPr>
          <w:rFonts w:ascii="Times New Roman" w:hAnsi="Times New Roman" w:cs="Times New Roman"/>
          <w:sz w:val="24"/>
          <w:szCs w:val="24"/>
        </w:rPr>
        <w:t>eszámoló készítése során figyelmet kell fordítania arra, hogy a támogatás teljes összegév</w:t>
      </w:r>
      <w:r w:rsidR="006D576E" w:rsidRPr="00C00951">
        <w:rPr>
          <w:rFonts w:ascii="Times New Roman" w:hAnsi="Times New Roman" w:cs="Times New Roman"/>
          <w:sz w:val="24"/>
          <w:szCs w:val="24"/>
        </w:rPr>
        <w:t xml:space="preserve">el </w:t>
      </w:r>
      <w:r w:rsidRPr="00C00951">
        <w:rPr>
          <w:rFonts w:ascii="Times New Roman" w:hAnsi="Times New Roman" w:cs="Times New Roman"/>
          <w:sz w:val="24"/>
          <w:szCs w:val="24"/>
        </w:rPr>
        <w:t xml:space="preserve">kell </w:t>
      </w:r>
      <w:r w:rsidR="006D576E" w:rsidRPr="00C00951">
        <w:rPr>
          <w:rFonts w:ascii="Times New Roman" w:hAnsi="Times New Roman" w:cs="Times New Roman"/>
          <w:sz w:val="24"/>
          <w:szCs w:val="24"/>
        </w:rPr>
        <w:t>el</w:t>
      </w:r>
      <w:r w:rsidRPr="00C00951">
        <w:rPr>
          <w:rFonts w:ascii="Times New Roman" w:hAnsi="Times New Roman" w:cs="Times New Roman"/>
          <w:sz w:val="24"/>
          <w:szCs w:val="24"/>
        </w:rPr>
        <w:t xml:space="preserve">számolni. Amennyiben a támogatási összeg 100%-ával nem tud az elfogadott költségvetés szerint elszámolni, úgy a maradványösszeget vissza kell utalni a </w:t>
      </w:r>
      <w:r w:rsidR="00506D3B" w:rsidRPr="00C00951">
        <w:rPr>
          <w:rFonts w:ascii="Times New Roman" w:hAnsi="Times New Roman" w:cs="Times New Roman"/>
          <w:sz w:val="24"/>
          <w:szCs w:val="24"/>
        </w:rPr>
        <w:t>támogatói</w:t>
      </w:r>
      <w:r w:rsidR="000D39A5" w:rsidRPr="00C00951">
        <w:rPr>
          <w:rFonts w:ascii="Times New Roman" w:hAnsi="Times New Roman" w:cs="Times New Roman"/>
          <w:sz w:val="24"/>
          <w:szCs w:val="24"/>
        </w:rPr>
        <w:t xml:space="preserve"> okiratban meghatározott</w:t>
      </w:r>
      <w:r w:rsidR="006D576E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EA4FDF" w:rsidRPr="00C00951">
        <w:rPr>
          <w:rFonts w:ascii="Times New Roman" w:hAnsi="Times New Roman" w:cs="Times New Roman"/>
          <w:sz w:val="24"/>
          <w:szCs w:val="24"/>
        </w:rPr>
        <w:t>bankszámlaszámra</w:t>
      </w:r>
      <w:r w:rsidRPr="00C00951">
        <w:rPr>
          <w:rFonts w:ascii="Times New Roman" w:hAnsi="Times New Roman" w:cs="Times New Roman"/>
          <w:sz w:val="24"/>
          <w:szCs w:val="24"/>
        </w:rPr>
        <w:t xml:space="preserve"> a pályázati azonosító közlemény rovatba való feltüntetésével. </w:t>
      </w:r>
    </w:p>
    <w:p w14:paraId="16996E5D" w14:textId="77777777" w:rsidR="00E94DD2" w:rsidRPr="00C00951" w:rsidRDefault="00E94DD2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2D4A6E" w14:textId="77777777" w:rsidR="003224B4" w:rsidRPr="00C00951" w:rsidRDefault="003224B4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beadott </w:t>
      </w:r>
      <w:r w:rsidR="005C368C" w:rsidRPr="00C00951">
        <w:rPr>
          <w:rFonts w:ascii="Times New Roman" w:hAnsi="Times New Roman" w:cs="Times New Roman"/>
          <w:sz w:val="24"/>
          <w:szCs w:val="24"/>
        </w:rPr>
        <w:t>B</w:t>
      </w:r>
      <w:r w:rsidRPr="00C00951">
        <w:rPr>
          <w:rFonts w:ascii="Times New Roman" w:hAnsi="Times New Roman" w:cs="Times New Roman"/>
          <w:sz w:val="24"/>
          <w:szCs w:val="24"/>
        </w:rPr>
        <w:t>eszámoló elbírálásra kerül, amely után az alábbi döntések hozhatók:</w:t>
      </w:r>
    </w:p>
    <w:p w14:paraId="3F8D27C4" w14:textId="77777777" w:rsidR="003224B4" w:rsidRPr="00C00951" w:rsidRDefault="003224B4" w:rsidP="00042874">
      <w:pPr>
        <w:pStyle w:val="Listaszerbekezds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5C368C" w:rsidRPr="00C00951">
        <w:rPr>
          <w:rFonts w:ascii="Times New Roman" w:hAnsi="Times New Roman" w:cs="Times New Roman"/>
          <w:sz w:val="24"/>
          <w:szCs w:val="24"/>
        </w:rPr>
        <w:t>B</w:t>
      </w:r>
      <w:r w:rsidRPr="00C00951">
        <w:rPr>
          <w:rFonts w:ascii="Times New Roman" w:hAnsi="Times New Roman" w:cs="Times New Roman"/>
          <w:sz w:val="24"/>
          <w:szCs w:val="24"/>
        </w:rPr>
        <w:t>eszámoló elfogadása,</w:t>
      </w:r>
    </w:p>
    <w:p w14:paraId="253B60D2" w14:textId="77777777" w:rsidR="003224B4" w:rsidRPr="00C00951" w:rsidRDefault="003224B4" w:rsidP="00042874">
      <w:pPr>
        <w:pStyle w:val="Listaszerbekezds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5C368C" w:rsidRPr="00C00951">
        <w:rPr>
          <w:rFonts w:ascii="Times New Roman" w:hAnsi="Times New Roman" w:cs="Times New Roman"/>
          <w:sz w:val="24"/>
          <w:szCs w:val="24"/>
        </w:rPr>
        <w:t>B</w:t>
      </w:r>
      <w:r w:rsidRPr="00C00951">
        <w:rPr>
          <w:rFonts w:ascii="Times New Roman" w:hAnsi="Times New Roman" w:cs="Times New Roman"/>
          <w:sz w:val="24"/>
          <w:szCs w:val="24"/>
        </w:rPr>
        <w:t>eszámoló elutasítása,</w:t>
      </w:r>
    </w:p>
    <w:p w14:paraId="71FE313A" w14:textId="77777777" w:rsidR="003224B4" w:rsidRPr="00C00951" w:rsidRDefault="003224B4" w:rsidP="00042874">
      <w:pPr>
        <w:pStyle w:val="Listaszerbekezds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5C368C" w:rsidRPr="00C00951">
        <w:rPr>
          <w:rFonts w:ascii="Times New Roman" w:hAnsi="Times New Roman" w:cs="Times New Roman"/>
          <w:sz w:val="24"/>
          <w:szCs w:val="24"/>
        </w:rPr>
        <w:t>B</w:t>
      </w:r>
      <w:r w:rsidRPr="00C00951">
        <w:rPr>
          <w:rFonts w:ascii="Times New Roman" w:hAnsi="Times New Roman" w:cs="Times New Roman"/>
          <w:sz w:val="24"/>
          <w:szCs w:val="24"/>
        </w:rPr>
        <w:t>eszámoló részbeni elfogadása.</w:t>
      </w:r>
    </w:p>
    <w:p w14:paraId="3FB36F36" w14:textId="77777777" w:rsidR="003224B4" w:rsidRPr="00C00951" w:rsidRDefault="003224B4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BE4F3F" w14:textId="55BB0CC9" w:rsidR="003224B4" w:rsidRPr="00C00951" w:rsidRDefault="003224B4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506D3B" w:rsidRPr="00C00951">
        <w:rPr>
          <w:rFonts w:ascii="Times New Roman" w:hAnsi="Times New Roman" w:cs="Times New Roman"/>
          <w:b/>
          <w:sz w:val="24"/>
          <w:szCs w:val="24"/>
        </w:rPr>
        <w:t>B</w:t>
      </w:r>
      <w:r w:rsidRPr="00C00951">
        <w:rPr>
          <w:rFonts w:ascii="Times New Roman" w:hAnsi="Times New Roman" w:cs="Times New Roman"/>
          <w:b/>
          <w:sz w:val="24"/>
          <w:szCs w:val="24"/>
        </w:rPr>
        <w:t>eszámoló elfogadása</w:t>
      </w:r>
      <w:r w:rsidRPr="00C00951">
        <w:rPr>
          <w:rFonts w:ascii="Times New Roman" w:hAnsi="Times New Roman" w:cs="Times New Roman"/>
          <w:sz w:val="24"/>
          <w:szCs w:val="24"/>
        </w:rPr>
        <w:t xml:space="preserve"> azt jelenti, hogy megállapítható a</w:t>
      </w:r>
      <w:r w:rsidR="00842BE2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977A46" w:rsidRPr="00C00951">
        <w:rPr>
          <w:rFonts w:ascii="Times New Roman" w:hAnsi="Times New Roman" w:cs="Times New Roman"/>
          <w:sz w:val="24"/>
          <w:szCs w:val="24"/>
        </w:rPr>
        <w:t xml:space="preserve">támogatói </w:t>
      </w:r>
      <w:r w:rsidR="00320556" w:rsidRPr="00C00951">
        <w:rPr>
          <w:rFonts w:ascii="Times New Roman" w:hAnsi="Times New Roman" w:cs="Times New Roman"/>
          <w:sz w:val="24"/>
          <w:szCs w:val="24"/>
        </w:rPr>
        <w:t>okiratban foglalt</w:t>
      </w:r>
      <w:r w:rsidR="00977A46" w:rsidRPr="00C00951">
        <w:rPr>
          <w:rFonts w:ascii="Times New Roman" w:hAnsi="Times New Roman" w:cs="Times New Roman"/>
          <w:sz w:val="24"/>
          <w:szCs w:val="24"/>
        </w:rPr>
        <w:t>ak</w:t>
      </w:r>
      <w:r w:rsidRPr="00C00951">
        <w:rPr>
          <w:rFonts w:ascii="Times New Roman" w:hAnsi="Times New Roman" w:cs="Times New Roman"/>
          <w:sz w:val="24"/>
          <w:szCs w:val="24"/>
        </w:rPr>
        <w:t xml:space="preserve"> teljesítés</w:t>
      </w:r>
      <w:r w:rsidR="002B4511" w:rsidRPr="00C00951">
        <w:rPr>
          <w:rFonts w:ascii="Times New Roman" w:hAnsi="Times New Roman" w:cs="Times New Roman"/>
          <w:sz w:val="24"/>
          <w:szCs w:val="24"/>
        </w:rPr>
        <w:t>e</w:t>
      </w:r>
      <w:r w:rsidRPr="00C00951">
        <w:rPr>
          <w:rFonts w:ascii="Times New Roman" w:hAnsi="Times New Roman" w:cs="Times New Roman"/>
          <w:sz w:val="24"/>
          <w:szCs w:val="24"/>
        </w:rPr>
        <w:t xml:space="preserve">. A </w:t>
      </w:r>
      <w:r w:rsidR="004064E5" w:rsidRPr="00C00951">
        <w:rPr>
          <w:rFonts w:ascii="Times New Roman" w:hAnsi="Times New Roman" w:cs="Times New Roman"/>
          <w:sz w:val="24"/>
          <w:szCs w:val="24"/>
        </w:rPr>
        <w:t>TEF</w:t>
      </w:r>
      <w:r w:rsidR="00A476BB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 xml:space="preserve">így dönt abban az esetben is, ha a </w:t>
      </w:r>
      <w:r w:rsidR="00744518" w:rsidRPr="00C00951">
        <w:rPr>
          <w:rFonts w:ascii="Times New Roman" w:hAnsi="Times New Roman" w:cs="Times New Roman"/>
          <w:sz w:val="24"/>
          <w:szCs w:val="24"/>
        </w:rPr>
        <w:t xml:space="preserve">nyertes </w:t>
      </w:r>
      <w:r w:rsidR="006D576E" w:rsidRPr="00C00951">
        <w:rPr>
          <w:rFonts w:ascii="Times New Roman" w:hAnsi="Times New Roman" w:cs="Times New Roman"/>
          <w:sz w:val="24"/>
          <w:szCs w:val="24"/>
        </w:rPr>
        <w:t>P</w:t>
      </w:r>
      <w:r w:rsidRPr="00C00951">
        <w:rPr>
          <w:rFonts w:ascii="Times New Roman" w:hAnsi="Times New Roman" w:cs="Times New Roman"/>
          <w:sz w:val="24"/>
          <w:szCs w:val="24"/>
        </w:rPr>
        <w:t>ályázó önkéntesen visszafizeti a fel nem használt támogatási összeget.</w:t>
      </w:r>
    </w:p>
    <w:p w14:paraId="74859F9C" w14:textId="77777777" w:rsidR="00926349" w:rsidRPr="00C00951" w:rsidRDefault="00926349" w:rsidP="00042874">
      <w:pPr>
        <w:spacing w:line="240" w:lineRule="auto"/>
      </w:pPr>
    </w:p>
    <w:p w14:paraId="5CF2FB8D" w14:textId="54D537CD" w:rsidR="003224B4" w:rsidRPr="00C00951" w:rsidRDefault="003224B4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506D3B" w:rsidRPr="00C00951">
        <w:rPr>
          <w:rFonts w:ascii="Times New Roman" w:hAnsi="Times New Roman" w:cs="Times New Roman"/>
          <w:b/>
          <w:sz w:val="24"/>
          <w:szCs w:val="24"/>
        </w:rPr>
        <w:t>B</w:t>
      </w:r>
      <w:r w:rsidRPr="00C00951">
        <w:rPr>
          <w:rFonts w:ascii="Times New Roman" w:hAnsi="Times New Roman" w:cs="Times New Roman"/>
          <w:b/>
          <w:sz w:val="24"/>
          <w:szCs w:val="24"/>
        </w:rPr>
        <w:t>eszámoló elutasítása</w:t>
      </w:r>
      <w:r w:rsidRPr="00C00951">
        <w:rPr>
          <w:rFonts w:ascii="Times New Roman" w:hAnsi="Times New Roman" w:cs="Times New Roman"/>
          <w:sz w:val="24"/>
          <w:szCs w:val="24"/>
        </w:rPr>
        <w:t xml:space="preserve"> azt jelenti, hogy a </w:t>
      </w:r>
      <w:r w:rsidR="00744518" w:rsidRPr="00C00951">
        <w:rPr>
          <w:rFonts w:ascii="Times New Roman" w:hAnsi="Times New Roman" w:cs="Times New Roman"/>
          <w:sz w:val="24"/>
          <w:szCs w:val="24"/>
        </w:rPr>
        <w:t xml:space="preserve">nyertes </w:t>
      </w:r>
      <w:r w:rsidR="006D576E" w:rsidRPr="00C00951">
        <w:rPr>
          <w:rFonts w:ascii="Times New Roman" w:hAnsi="Times New Roman" w:cs="Times New Roman"/>
          <w:sz w:val="24"/>
          <w:szCs w:val="24"/>
        </w:rPr>
        <w:t>Pályázó</w:t>
      </w:r>
      <w:r w:rsidRPr="00C00951">
        <w:rPr>
          <w:rFonts w:ascii="Times New Roman" w:hAnsi="Times New Roman" w:cs="Times New Roman"/>
          <w:sz w:val="24"/>
          <w:szCs w:val="24"/>
        </w:rPr>
        <w:t xml:space="preserve"> a támogatással való elszámolási kötelezettségének nem tett eleget vagy </w:t>
      </w:r>
      <w:r w:rsidR="00977A46" w:rsidRPr="00C00951">
        <w:rPr>
          <w:rFonts w:ascii="Times New Roman" w:hAnsi="Times New Roman" w:cs="Times New Roman"/>
          <w:sz w:val="24"/>
          <w:szCs w:val="24"/>
        </w:rPr>
        <w:t xml:space="preserve">a támogatói okiratban foglalt kötelezettségeit megszegte. </w:t>
      </w:r>
      <w:r w:rsidRPr="00C00951">
        <w:rPr>
          <w:rFonts w:ascii="Times New Roman" w:hAnsi="Times New Roman" w:cs="Times New Roman"/>
          <w:sz w:val="24"/>
          <w:szCs w:val="24"/>
        </w:rPr>
        <w:t>Ennek esetei például a következők (részletes szabályozást a t</w:t>
      </w:r>
      <w:r w:rsidR="00845C37" w:rsidRPr="00C00951">
        <w:rPr>
          <w:rFonts w:ascii="Times New Roman" w:hAnsi="Times New Roman" w:cs="Times New Roman"/>
          <w:sz w:val="24"/>
          <w:szCs w:val="24"/>
        </w:rPr>
        <w:t>ámogatói okirat</w:t>
      </w:r>
      <w:r w:rsidRPr="00C00951">
        <w:rPr>
          <w:rFonts w:ascii="Times New Roman" w:hAnsi="Times New Roman" w:cs="Times New Roman"/>
          <w:sz w:val="24"/>
          <w:szCs w:val="24"/>
        </w:rPr>
        <w:t xml:space="preserve"> tartalmaz):</w:t>
      </w:r>
    </w:p>
    <w:p w14:paraId="70A93DFD" w14:textId="77777777" w:rsidR="003224B4" w:rsidRPr="00C00951" w:rsidRDefault="003224B4" w:rsidP="00042874">
      <w:pPr>
        <w:pStyle w:val="Listaszerbekezds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6D576E" w:rsidRPr="00C00951">
        <w:rPr>
          <w:rFonts w:ascii="Times New Roman" w:hAnsi="Times New Roman" w:cs="Times New Roman"/>
          <w:sz w:val="24"/>
          <w:szCs w:val="24"/>
        </w:rPr>
        <w:t>nyertes Pályázó</w:t>
      </w:r>
      <w:r w:rsidRPr="00C00951">
        <w:rPr>
          <w:rFonts w:ascii="Times New Roman" w:hAnsi="Times New Roman" w:cs="Times New Roman"/>
          <w:sz w:val="24"/>
          <w:szCs w:val="24"/>
        </w:rPr>
        <w:t xml:space="preserve"> a szükséges hiánypótlási felszólításokat követően sem küldött be egyáltalán szakmai beszámolót és/vagy pénzügyi elszámolást, vagy a hiánypótlási határidőt elmulasztotta;</w:t>
      </w:r>
    </w:p>
    <w:p w14:paraId="27BC1716" w14:textId="12CA9927" w:rsidR="003224B4" w:rsidRPr="00C00951" w:rsidRDefault="003224B4" w:rsidP="00042874">
      <w:pPr>
        <w:pStyle w:val="Listaszerbekezds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szakmai </w:t>
      </w:r>
      <w:r w:rsidR="00525294" w:rsidRPr="00C00951">
        <w:rPr>
          <w:rFonts w:ascii="Times New Roman" w:hAnsi="Times New Roman" w:cs="Times New Roman"/>
          <w:sz w:val="24"/>
          <w:szCs w:val="24"/>
        </w:rPr>
        <w:t>B</w:t>
      </w:r>
      <w:r w:rsidRPr="00C00951">
        <w:rPr>
          <w:rFonts w:ascii="Times New Roman" w:hAnsi="Times New Roman" w:cs="Times New Roman"/>
          <w:sz w:val="24"/>
          <w:szCs w:val="24"/>
        </w:rPr>
        <w:t>eszámoló és/vagy pénzügyi elszámolás teljes egészében elfogadhatatlan;</w:t>
      </w:r>
    </w:p>
    <w:p w14:paraId="75CE6A5A" w14:textId="06215AB7" w:rsidR="003224B4" w:rsidRPr="00C00951" w:rsidRDefault="003224B4" w:rsidP="00042874">
      <w:pPr>
        <w:pStyle w:val="Listaszerbekezds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C00951">
        <w:rPr>
          <w:rFonts w:ascii="Times New Roman" w:hAnsi="Times New Roman" w:cs="Times New Roman"/>
          <w:sz w:val="24"/>
          <w:szCs w:val="24"/>
        </w:rPr>
        <w:t>a beszámolás</w:t>
      </w:r>
      <w:r w:rsidR="0055439E" w:rsidRPr="00C00951">
        <w:rPr>
          <w:rFonts w:ascii="Times New Roman" w:hAnsi="Times New Roman" w:cs="Times New Roman"/>
          <w:sz w:val="24"/>
          <w:szCs w:val="24"/>
        </w:rPr>
        <w:t>i kötelezettség teljesítése</w:t>
      </w:r>
      <w:r w:rsidRPr="00C00951">
        <w:rPr>
          <w:rFonts w:ascii="Times New Roman" w:hAnsi="Times New Roman" w:cs="Times New Roman"/>
          <w:sz w:val="24"/>
          <w:szCs w:val="24"/>
        </w:rPr>
        <w:t xml:space="preserve"> során </w:t>
      </w:r>
      <w:r w:rsidR="00977A46" w:rsidRPr="00C00951">
        <w:rPr>
          <w:rFonts w:ascii="Times New Roman" w:hAnsi="Times New Roman" w:cs="Times New Roman"/>
          <w:sz w:val="24"/>
          <w:szCs w:val="24"/>
        </w:rPr>
        <w:t xml:space="preserve">megszegte a támogatói okiratban foglalt kötelezettségeit. </w:t>
      </w:r>
      <w:r w:rsidRPr="00C00951">
        <w:rPr>
          <w:rFonts w:ascii="Times New Roman" w:hAnsi="Times New Roman" w:cs="Times New Roman"/>
          <w:sz w:val="24"/>
          <w:szCs w:val="24"/>
        </w:rPr>
        <w:t xml:space="preserve">Elutasító döntés esetén sor kerül a </w:t>
      </w:r>
      <w:r w:rsidR="00320556" w:rsidRPr="00C00951">
        <w:rPr>
          <w:rFonts w:ascii="Times New Roman" w:hAnsi="Times New Roman" w:cs="Times New Roman"/>
          <w:sz w:val="24"/>
          <w:szCs w:val="24"/>
        </w:rPr>
        <w:t>támogatói okirattól</w:t>
      </w:r>
      <w:r w:rsidR="00842BE2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 xml:space="preserve">való elállásra. A </w:t>
      </w:r>
      <w:r w:rsidR="00A00103" w:rsidRPr="00C00951">
        <w:rPr>
          <w:rFonts w:ascii="Times New Roman" w:hAnsi="Times New Roman" w:cs="Times New Roman"/>
          <w:sz w:val="24"/>
          <w:szCs w:val="24"/>
        </w:rPr>
        <w:t>támogatói okiratot</w:t>
      </w:r>
      <w:r w:rsidR="0075349F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 xml:space="preserve">megszegő szervezetnek ilyen esetben a </w:t>
      </w:r>
      <w:r w:rsidR="00A22B37" w:rsidRPr="00C00951">
        <w:rPr>
          <w:rFonts w:ascii="Times New Roman" w:hAnsi="Times New Roman" w:cs="Times New Roman"/>
          <w:sz w:val="24"/>
          <w:szCs w:val="24"/>
        </w:rPr>
        <w:t>TEF</w:t>
      </w:r>
      <w:r w:rsidR="00B53394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 xml:space="preserve">felszólítására vissza kell fizetnie a kiutalt támogatási rész összeget a meghatározott kamat összegével növelten. </w:t>
      </w:r>
    </w:p>
    <w:p w14:paraId="0AD2E3DA" w14:textId="77777777" w:rsidR="003224B4" w:rsidRPr="00C00951" w:rsidRDefault="003224B4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7BDE10" w14:textId="77777777" w:rsidR="003224B4" w:rsidRPr="00C00951" w:rsidRDefault="003224B4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EE133E" w:rsidRPr="00C00951">
        <w:rPr>
          <w:rFonts w:ascii="Times New Roman" w:hAnsi="Times New Roman" w:cs="Times New Roman"/>
          <w:b/>
          <w:sz w:val="24"/>
          <w:szCs w:val="24"/>
        </w:rPr>
        <w:t>B</w:t>
      </w:r>
      <w:r w:rsidRPr="00C00951">
        <w:rPr>
          <w:rFonts w:ascii="Times New Roman" w:hAnsi="Times New Roman" w:cs="Times New Roman"/>
          <w:b/>
          <w:sz w:val="24"/>
          <w:szCs w:val="24"/>
        </w:rPr>
        <w:t>eszámoló részleges elfogadása</w:t>
      </w:r>
      <w:r w:rsidRPr="00C00951">
        <w:rPr>
          <w:rFonts w:ascii="Times New Roman" w:hAnsi="Times New Roman" w:cs="Times New Roman"/>
          <w:sz w:val="24"/>
          <w:szCs w:val="24"/>
        </w:rPr>
        <w:t xml:space="preserve"> azt jelenti, hogy a benyújtott </w:t>
      </w:r>
      <w:r w:rsidR="00EE133E" w:rsidRPr="00C00951">
        <w:rPr>
          <w:rFonts w:ascii="Times New Roman" w:hAnsi="Times New Roman" w:cs="Times New Roman"/>
          <w:sz w:val="24"/>
          <w:szCs w:val="24"/>
        </w:rPr>
        <w:t>B</w:t>
      </w:r>
      <w:r w:rsidRPr="00C00951">
        <w:rPr>
          <w:rFonts w:ascii="Times New Roman" w:hAnsi="Times New Roman" w:cs="Times New Roman"/>
          <w:sz w:val="24"/>
          <w:szCs w:val="24"/>
        </w:rPr>
        <w:t xml:space="preserve">eszámoló alapján csak részteljesítés állapítható meg. Ilyen esetben meghatározásra kerül, hogy a pénzügyi elszámolás mely tételei/összegei, illetve szakmai beszámoló mely elemei lettek elfogadva, illetve elutasítva. </w:t>
      </w:r>
    </w:p>
    <w:p w14:paraId="7C064ABF" w14:textId="77777777" w:rsidR="004478E4" w:rsidRPr="00C00951" w:rsidRDefault="004478E4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358C57" w14:textId="7B6F35D8" w:rsidR="00844E24" w:rsidRPr="00C00951" w:rsidRDefault="00844E24" w:rsidP="00142217">
      <w:pPr>
        <w:pStyle w:val="Cmsor2"/>
        <w:tabs>
          <w:tab w:val="clear" w:pos="737"/>
        </w:tabs>
        <w:spacing w:before="0" w:after="0" w:line="240" w:lineRule="auto"/>
        <w:ind w:left="1418"/>
        <w:rPr>
          <w:rFonts w:ascii="Times New Roman" w:hAnsi="Times New Roman" w:cs="Times New Roman"/>
        </w:rPr>
      </w:pPr>
      <w:bookmarkStart w:id="60" w:name="_Toc50921854"/>
      <w:bookmarkStart w:id="61" w:name="_Toc50921855"/>
      <w:bookmarkStart w:id="62" w:name="_Toc98344633"/>
      <w:bookmarkEnd w:id="60"/>
      <w:bookmarkEnd w:id="61"/>
      <w:r w:rsidRPr="00C00951">
        <w:rPr>
          <w:rFonts w:ascii="Times New Roman" w:hAnsi="Times New Roman" w:cs="Times New Roman"/>
        </w:rPr>
        <w:t>Pénzügyi elszámolás</w:t>
      </w:r>
      <w:bookmarkEnd w:id="62"/>
    </w:p>
    <w:p w14:paraId="06AB290E" w14:textId="77777777" w:rsidR="004478E4" w:rsidRPr="00C00951" w:rsidRDefault="004478E4" w:rsidP="00142217">
      <w:pPr>
        <w:rPr>
          <w:lang w:eastAsia="hu-HU"/>
        </w:rPr>
      </w:pPr>
    </w:p>
    <w:p w14:paraId="569D9C0B" w14:textId="701BC542" w:rsidR="00844E24" w:rsidRPr="00C00951" w:rsidRDefault="00844E2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 pénzügyi elszámolás keretében a</w:t>
      </w:r>
      <w:r w:rsidR="00D7234F" w:rsidRPr="00C00951">
        <w:rPr>
          <w:rFonts w:ascii="Times New Roman" w:hAnsi="Times New Roman" w:cs="Times New Roman"/>
          <w:sz w:val="24"/>
          <w:szCs w:val="24"/>
        </w:rPr>
        <w:t xml:space="preserve"> nyertes</w:t>
      </w:r>
      <w:r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E9698F" w:rsidRPr="00C00951">
        <w:rPr>
          <w:rFonts w:ascii="Times New Roman" w:hAnsi="Times New Roman" w:cs="Times New Roman"/>
          <w:sz w:val="24"/>
          <w:szCs w:val="24"/>
        </w:rPr>
        <w:t>Pályázónak</w:t>
      </w:r>
      <w:r w:rsidRPr="00C00951">
        <w:rPr>
          <w:rFonts w:ascii="Times New Roman" w:hAnsi="Times New Roman" w:cs="Times New Roman"/>
          <w:sz w:val="24"/>
          <w:szCs w:val="24"/>
        </w:rPr>
        <w:t xml:space="preserve"> a </w:t>
      </w:r>
      <w:r w:rsidR="002C2A92" w:rsidRPr="00C00951">
        <w:rPr>
          <w:rFonts w:ascii="Times New Roman" w:hAnsi="Times New Roman" w:cs="Times New Roman"/>
          <w:sz w:val="24"/>
          <w:szCs w:val="24"/>
        </w:rPr>
        <w:t>támogatói okiratban</w:t>
      </w:r>
      <w:r w:rsidRPr="00C00951">
        <w:rPr>
          <w:rFonts w:ascii="Times New Roman" w:hAnsi="Times New Roman" w:cs="Times New Roman"/>
          <w:sz w:val="24"/>
          <w:szCs w:val="24"/>
        </w:rPr>
        <w:t xml:space="preserve"> megjelölt időszakban</w:t>
      </w:r>
      <w:r w:rsidR="004D4285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842BE2" w:rsidRPr="00C00951">
        <w:rPr>
          <w:rFonts w:ascii="Times New Roman" w:hAnsi="Times New Roman" w:cs="Times New Roman"/>
          <w:sz w:val="24"/>
          <w:szCs w:val="24"/>
        </w:rPr>
        <w:t>(</w:t>
      </w:r>
      <w:r w:rsidR="0067581C" w:rsidRPr="00C00951">
        <w:rPr>
          <w:rFonts w:ascii="Times New Roman" w:hAnsi="Times New Roman" w:cs="Times New Roman"/>
          <w:sz w:val="24"/>
          <w:szCs w:val="24"/>
        </w:rPr>
        <w:t>2024.</w:t>
      </w:r>
      <w:r w:rsidR="00D51C12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F01EED" w:rsidRPr="00C00951">
        <w:rPr>
          <w:rFonts w:ascii="Times New Roman" w:hAnsi="Times New Roman" w:cs="Times New Roman"/>
          <w:b/>
          <w:sz w:val="24"/>
          <w:szCs w:val="24"/>
        </w:rPr>
        <w:t>augusztus 1.– 2025. december 30</w:t>
      </w:r>
      <w:r w:rsidR="00D51C12" w:rsidRPr="00C00951">
        <w:rPr>
          <w:rFonts w:ascii="Times New Roman" w:hAnsi="Times New Roman" w:cs="Times New Roman"/>
          <w:sz w:val="24"/>
          <w:szCs w:val="24"/>
        </w:rPr>
        <w:t>.</w:t>
      </w:r>
      <w:r w:rsidR="00694BC1" w:rsidRPr="00C00951">
        <w:rPr>
          <w:rFonts w:ascii="Times New Roman" w:hAnsi="Times New Roman" w:cs="Times New Roman"/>
          <w:sz w:val="24"/>
          <w:szCs w:val="24"/>
        </w:rPr>
        <w:t xml:space="preserve">) </w:t>
      </w:r>
      <w:r w:rsidRPr="00C00951">
        <w:rPr>
          <w:rFonts w:ascii="Times New Roman" w:hAnsi="Times New Roman" w:cs="Times New Roman"/>
          <w:sz w:val="24"/>
          <w:szCs w:val="24"/>
        </w:rPr>
        <w:t xml:space="preserve">megvalósult gazdasági események költségeit, a támogatási összeg felhasználását igazoló számviteli bizonylatokat és azok pénzügyi teljesítését (kifizetését) igazoló bizonylatokat </w:t>
      </w:r>
      <w:r w:rsidR="002D32AB" w:rsidRPr="00C00951">
        <w:rPr>
          <w:rFonts w:ascii="Times New Roman" w:hAnsi="Times New Roman" w:cs="Times New Roman"/>
          <w:sz w:val="24"/>
          <w:szCs w:val="24"/>
        </w:rPr>
        <w:t>szükséges rögzítenie</w:t>
      </w:r>
      <w:r w:rsidR="007735B9" w:rsidRPr="00C00951">
        <w:rPr>
          <w:rFonts w:ascii="Times New Roman" w:hAnsi="Times New Roman" w:cs="Times New Roman"/>
          <w:sz w:val="24"/>
          <w:szCs w:val="24"/>
        </w:rPr>
        <w:t xml:space="preserve"> az </w:t>
      </w:r>
      <w:r w:rsidR="00AA04DC" w:rsidRPr="00C00951">
        <w:rPr>
          <w:rFonts w:ascii="Times New Roman" w:hAnsi="Times New Roman" w:cs="Times New Roman"/>
          <w:sz w:val="24"/>
          <w:szCs w:val="24"/>
        </w:rPr>
        <w:t>EPER-ben</w:t>
      </w:r>
      <w:r w:rsidR="002D32AB" w:rsidRPr="00C00951">
        <w:rPr>
          <w:rFonts w:ascii="Times New Roman" w:hAnsi="Times New Roman" w:cs="Times New Roman"/>
          <w:sz w:val="24"/>
          <w:szCs w:val="24"/>
        </w:rPr>
        <w:t xml:space="preserve">. </w:t>
      </w:r>
      <w:r w:rsidRPr="00C00951">
        <w:rPr>
          <w:rFonts w:ascii="Times New Roman" w:hAnsi="Times New Roman" w:cs="Times New Roman"/>
          <w:sz w:val="24"/>
          <w:szCs w:val="24"/>
        </w:rPr>
        <w:t xml:space="preserve">Az elszámolást az általános forgalmi adóról szóló 2007. évi CXXVII. törvény (továbbiakban: </w:t>
      </w:r>
      <w:r w:rsidR="00F55B68" w:rsidRPr="00C00951">
        <w:rPr>
          <w:rFonts w:ascii="Times New Roman" w:hAnsi="Times New Roman" w:cs="Times New Roman"/>
          <w:sz w:val="24"/>
          <w:szCs w:val="24"/>
        </w:rPr>
        <w:t>„</w:t>
      </w:r>
      <w:r w:rsidRPr="00C00951">
        <w:rPr>
          <w:rFonts w:ascii="Times New Roman" w:hAnsi="Times New Roman" w:cs="Times New Roman"/>
          <w:b/>
          <w:sz w:val="24"/>
          <w:szCs w:val="24"/>
        </w:rPr>
        <w:t>ÁFA törvény</w:t>
      </w:r>
      <w:r w:rsidR="00F55B68" w:rsidRPr="00C00951">
        <w:rPr>
          <w:rFonts w:ascii="Times New Roman" w:hAnsi="Times New Roman" w:cs="Times New Roman"/>
          <w:sz w:val="24"/>
          <w:szCs w:val="24"/>
        </w:rPr>
        <w:t>”</w:t>
      </w:r>
      <w:r w:rsidRPr="00C00951">
        <w:rPr>
          <w:rFonts w:ascii="Times New Roman" w:hAnsi="Times New Roman" w:cs="Times New Roman"/>
          <w:sz w:val="24"/>
          <w:szCs w:val="24"/>
        </w:rPr>
        <w:t>), a számvitelről szóló 2000. évi C. törvény, valamint a</w:t>
      </w:r>
      <w:r w:rsidR="002C2A92" w:rsidRPr="00C00951">
        <w:rPr>
          <w:rFonts w:ascii="Times New Roman" w:hAnsi="Times New Roman" w:cs="Times New Roman"/>
          <w:sz w:val="24"/>
          <w:szCs w:val="24"/>
        </w:rPr>
        <w:t xml:space="preserve"> számla és a nyugta adóigazgatási azonosításáról, valamint az elektronikus formában megőrzött számlák adóhatósági ellenőrzéséről szóló</w:t>
      </w:r>
      <w:r w:rsidRPr="00C00951">
        <w:rPr>
          <w:rFonts w:ascii="Times New Roman" w:hAnsi="Times New Roman" w:cs="Times New Roman"/>
          <w:sz w:val="24"/>
          <w:szCs w:val="24"/>
        </w:rPr>
        <w:t xml:space="preserve"> 2</w:t>
      </w:r>
      <w:r w:rsidR="003711C1" w:rsidRPr="00C00951">
        <w:rPr>
          <w:rFonts w:ascii="Times New Roman" w:hAnsi="Times New Roman" w:cs="Times New Roman"/>
          <w:sz w:val="24"/>
          <w:szCs w:val="24"/>
        </w:rPr>
        <w:t>3</w:t>
      </w:r>
      <w:r w:rsidRPr="00C00951">
        <w:rPr>
          <w:rFonts w:ascii="Times New Roman" w:hAnsi="Times New Roman" w:cs="Times New Roman"/>
          <w:sz w:val="24"/>
          <w:szCs w:val="24"/>
        </w:rPr>
        <w:t>/</w:t>
      </w:r>
      <w:r w:rsidR="003711C1" w:rsidRPr="00C00951">
        <w:rPr>
          <w:rFonts w:ascii="Times New Roman" w:hAnsi="Times New Roman" w:cs="Times New Roman"/>
          <w:sz w:val="24"/>
          <w:szCs w:val="24"/>
        </w:rPr>
        <w:t>2014</w:t>
      </w:r>
      <w:r w:rsidRPr="00C00951">
        <w:rPr>
          <w:rFonts w:ascii="Times New Roman" w:hAnsi="Times New Roman" w:cs="Times New Roman"/>
          <w:sz w:val="24"/>
          <w:szCs w:val="24"/>
        </w:rPr>
        <w:t>. (</w:t>
      </w:r>
      <w:r w:rsidR="003711C1" w:rsidRPr="00C00951">
        <w:rPr>
          <w:rFonts w:ascii="Times New Roman" w:hAnsi="Times New Roman" w:cs="Times New Roman"/>
          <w:sz w:val="24"/>
          <w:szCs w:val="24"/>
        </w:rPr>
        <w:t>VI.30</w:t>
      </w:r>
      <w:r w:rsidR="003B6D68" w:rsidRPr="00C00951">
        <w:rPr>
          <w:rFonts w:ascii="Times New Roman" w:hAnsi="Times New Roman" w:cs="Times New Roman"/>
          <w:sz w:val="24"/>
          <w:szCs w:val="24"/>
        </w:rPr>
        <w:t>.</w:t>
      </w:r>
      <w:r w:rsidRPr="00C00951">
        <w:rPr>
          <w:rFonts w:ascii="Times New Roman" w:hAnsi="Times New Roman" w:cs="Times New Roman"/>
          <w:sz w:val="24"/>
          <w:szCs w:val="24"/>
        </w:rPr>
        <w:t xml:space="preserve">) </w:t>
      </w:r>
      <w:r w:rsidR="003711C1" w:rsidRPr="00C00951">
        <w:rPr>
          <w:rFonts w:ascii="Times New Roman" w:hAnsi="Times New Roman" w:cs="Times New Roman"/>
          <w:sz w:val="24"/>
          <w:szCs w:val="24"/>
        </w:rPr>
        <w:t>NGM</w:t>
      </w:r>
      <w:r w:rsidRPr="00C00951">
        <w:rPr>
          <w:rFonts w:ascii="Times New Roman" w:hAnsi="Times New Roman" w:cs="Times New Roman"/>
          <w:sz w:val="24"/>
          <w:szCs w:val="24"/>
        </w:rPr>
        <w:t xml:space="preserve"> rendeletben leírt tartalmi és alaki követelményeknek megfelelő, a gazdasági esemény felmerült költségeit alátámasztó számviteli bizonylatok és annak értékének pénzügyi teljesítését (kifizetését) igazoló bizonylatok megküldésével kell megtenni. </w:t>
      </w:r>
    </w:p>
    <w:p w14:paraId="172BA16E" w14:textId="77777777" w:rsidR="00E94DD2" w:rsidRPr="00C00951" w:rsidRDefault="00E94DD2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A55463" w14:textId="3CE90FB1" w:rsidR="00844E24" w:rsidRPr="00C00951" w:rsidRDefault="00844E2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Fontos, hogy a számviteli bizonylat tartalma kapcsolódjon a programhoz, bizonyítsa a program megvalósítását, a számviteli bizonylatok által alátámasztott gazdasági események teljesítési dátumai, teljesítési időszakai kapcsolódjanak a program megvalósításának idejéhez,</w:t>
      </w:r>
      <w:r w:rsidR="00A22FCB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 xml:space="preserve">a támogatási időszakhoz. </w:t>
      </w:r>
    </w:p>
    <w:p w14:paraId="3A1A2298" w14:textId="77777777" w:rsidR="00926349" w:rsidRPr="00C00951" w:rsidRDefault="00926349" w:rsidP="00142217">
      <w:pPr>
        <w:spacing w:line="240" w:lineRule="auto"/>
        <w:rPr>
          <w:rFonts w:ascii="Times New Roman" w:hAnsi="Times New Roman" w:cs="Times New Roman"/>
        </w:rPr>
      </w:pPr>
    </w:p>
    <w:p w14:paraId="46A313E2" w14:textId="0B954993" w:rsidR="00844E24" w:rsidRPr="00C00951" w:rsidRDefault="00844E2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pénzügyi elszámolást a teljes költségvetésről a pályázatban található költségvetés </w:t>
      </w:r>
      <w:r w:rsidR="004478E4" w:rsidRPr="00C00951">
        <w:rPr>
          <w:rFonts w:ascii="Times New Roman" w:hAnsi="Times New Roman" w:cs="Times New Roman"/>
          <w:sz w:val="24"/>
          <w:szCs w:val="24"/>
        </w:rPr>
        <w:t>–</w:t>
      </w:r>
      <w:r w:rsidRPr="00C00951">
        <w:rPr>
          <w:rFonts w:ascii="Times New Roman" w:hAnsi="Times New Roman" w:cs="Times New Roman"/>
          <w:sz w:val="24"/>
          <w:szCs w:val="24"/>
        </w:rPr>
        <w:t xml:space="preserve"> módosítás esetén a legutolsó elfogadott – költségtípusai és összegei alapján kell elkészíteni.</w:t>
      </w:r>
    </w:p>
    <w:p w14:paraId="41BDF8DA" w14:textId="77777777" w:rsidR="00004DAC" w:rsidRPr="00C00951" w:rsidRDefault="00004DAC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BD1A31" w14:textId="297CC28B" w:rsidR="00844E24" w:rsidRPr="00C00951" w:rsidRDefault="00844E24" w:rsidP="00142217">
      <w:pPr>
        <w:pStyle w:val="Cmsor2"/>
        <w:numPr>
          <w:ilvl w:val="2"/>
          <w:numId w:val="1"/>
        </w:numPr>
        <w:tabs>
          <w:tab w:val="clear" w:pos="851"/>
        </w:tabs>
        <w:spacing w:before="0" w:after="0" w:line="240" w:lineRule="auto"/>
        <w:ind w:left="1418"/>
        <w:rPr>
          <w:rFonts w:ascii="Times New Roman" w:hAnsi="Times New Roman" w:cs="Times New Roman"/>
        </w:rPr>
      </w:pPr>
      <w:bookmarkStart w:id="63" w:name="_Toc50921857"/>
      <w:bookmarkStart w:id="64" w:name="_Toc98344634"/>
      <w:bookmarkEnd w:id="63"/>
      <w:r w:rsidRPr="00C00951">
        <w:rPr>
          <w:rFonts w:ascii="Times New Roman" w:hAnsi="Times New Roman" w:cs="Times New Roman"/>
        </w:rPr>
        <w:t>Pénzügyi elszámolás formai kellékei</w:t>
      </w:r>
      <w:bookmarkEnd w:id="64"/>
      <w:r w:rsidRPr="00C00951">
        <w:rPr>
          <w:rFonts w:ascii="Times New Roman" w:hAnsi="Times New Roman" w:cs="Times New Roman"/>
        </w:rPr>
        <w:t xml:space="preserve"> </w:t>
      </w:r>
    </w:p>
    <w:p w14:paraId="78964967" w14:textId="77777777" w:rsidR="004478E4" w:rsidRPr="00C00951" w:rsidRDefault="004478E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85F8A2" w14:textId="39904C6C" w:rsidR="00844E24" w:rsidRPr="00C00951" w:rsidRDefault="00844E2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Felhívjuk a figyelmét, hogy az elszámoláskor benyújtott számviteli bizonylatok csak formailag megfelelően és hiánytalanul kitöltötten fogadhatóak el. Az elszámolás során hiányos,</w:t>
      </w:r>
      <w:r w:rsidR="000D39A5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>hiányosan kitöltött, olvashatatlan</w:t>
      </w:r>
      <w:r w:rsidR="0055439E" w:rsidRPr="00C00951">
        <w:rPr>
          <w:rFonts w:ascii="Times New Roman" w:hAnsi="Times New Roman" w:cs="Times New Roman"/>
          <w:sz w:val="24"/>
          <w:szCs w:val="24"/>
        </w:rPr>
        <w:t>,</w:t>
      </w:r>
      <w:r w:rsidR="009C38F7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 xml:space="preserve">nem eredeti vagy nem szabályos aláírással benyújtott számviteli bizonylat másolat nem fogadható el. </w:t>
      </w:r>
    </w:p>
    <w:p w14:paraId="0F8F26D1" w14:textId="77777777" w:rsidR="00926349" w:rsidRPr="00C00951" w:rsidRDefault="00926349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A02656" w14:textId="49757314" w:rsidR="00844E24" w:rsidRPr="00C00951" w:rsidRDefault="00844E2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Ezért kérjük, különösen a számla átvételekor ellenőrizze, hogy a számla alakilag és tartalmilag megfelel-e az ÁFA törvényben leírtaknak, valamint, hogy számszakilag is megfelelően van</w:t>
      </w:r>
      <w:r w:rsidR="0055439E" w:rsidRPr="00C00951">
        <w:rPr>
          <w:rFonts w:ascii="Times New Roman" w:hAnsi="Times New Roman" w:cs="Times New Roman"/>
          <w:sz w:val="24"/>
          <w:szCs w:val="24"/>
        </w:rPr>
        <w:t>-e</w:t>
      </w:r>
      <w:r w:rsidRPr="00C00951">
        <w:rPr>
          <w:rFonts w:ascii="Times New Roman" w:hAnsi="Times New Roman" w:cs="Times New Roman"/>
          <w:sz w:val="24"/>
          <w:szCs w:val="24"/>
        </w:rPr>
        <w:t xml:space="preserve"> kitöltve. Kérjük, hogy az alábbi adatok meglétét és olvashatóságát feltétlenül ellenőrizze átvételkor: </w:t>
      </w:r>
    </w:p>
    <w:p w14:paraId="092765A3" w14:textId="77777777" w:rsidR="00844E24" w:rsidRPr="00C00951" w:rsidRDefault="00844E24" w:rsidP="00142217">
      <w:pPr>
        <w:pStyle w:val="Listaszerbekezds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számla kiállításának kelte és sorszáma; </w:t>
      </w:r>
    </w:p>
    <w:p w14:paraId="4772DD61" w14:textId="77777777" w:rsidR="003936AC" w:rsidRPr="00C00951" w:rsidRDefault="003936AC" w:rsidP="00142217">
      <w:pPr>
        <w:pStyle w:val="Listaszerbekezds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 szállító neve, címe és adószáma;</w:t>
      </w:r>
    </w:p>
    <w:p w14:paraId="1CA3B0CD" w14:textId="77777777" w:rsidR="003936AC" w:rsidRPr="00C00951" w:rsidRDefault="003936AC" w:rsidP="00142217">
      <w:pPr>
        <w:pStyle w:val="Listaszerbekezds"/>
        <w:numPr>
          <w:ilvl w:val="0"/>
          <w:numId w:val="14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lastRenderedPageBreak/>
        <w:t xml:space="preserve">a vevő neve és címe; </w:t>
      </w:r>
    </w:p>
    <w:p w14:paraId="4EC264CA" w14:textId="77777777" w:rsidR="003936AC" w:rsidRPr="00C00951" w:rsidRDefault="003936AC" w:rsidP="00142217">
      <w:pPr>
        <w:pStyle w:val="Listaszerbekezds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teljesítés időpontja, ha az eltér a számla kibocsátásának időpontjától; </w:t>
      </w:r>
    </w:p>
    <w:p w14:paraId="12A17BB1" w14:textId="1171088E" w:rsidR="00A71099" w:rsidRPr="00C00951" w:rsidRDefault="003936AC" w:rsidP="00142217">
      <w:pPr>
        <w:pStyle w:val="Listaszerbekezds"/>
        <w:numPr>
          <w:ilvl w:val="0"/>
          <w:numId w:val="14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az értékesített termék megnevezése, annak jelölésére - a számlakibocsátásra</w:t>
      </w:r>
      <w:r w:rsidR="00164E90" w:rsidRPr="00C00951">
        <w:rPr>
          <w:rFonts w:ascii="Times New Roman" w:hAnsi="Times New Roman" w:cs="Times New Roman"/>
          <w:sz w:val="24"/>
          <w:szCs w:val="24"/>
        </w:rPr>
        <w:t>;</w:t>
      </w:r>
    </w:p>
    <w:p w14:paraId="5812F4C4" w14:textId="667A75C7" w:rsidR="003936AC" w:rsidRPr="00C00951" w:rsidRDefault="003936AC" w:rsidP="00142217">
      <w:pPr>
        <w:pStyle w:val="Listaszerbekezds"/>
        <w:numPr>
          <w:ilvl w:val="0"/>
          <w:numId w:val="14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kötelezett választása alapján </w:t>
      </w:r>
      <w:r w:rsidR="00164E90" w:rsidRPr="00C00951">
        <w:rPr>
          <w:rFonts w:ascii="Times New Roman" w:hAnsi="Times New Roman" w:cs="Times New Roman"/>
          <w:sz w:val="24"/>
          <w:szCs w:val="24"/>
        </w:rPr>
        <w:t>–</w:t>
      </w:r>
      <w:r w:rsidRPr="00C00951">
        <w:rPr>
          <w:rFonts w:ascii="Times New Roman" w:hAnsi="Times New Roman" w:cs="Times New Roman"/>
          <w:sz w:val="24"/>
          <w:szCs w:val="24"/>
        </w:rPr>
        <w:t xml:space="preserve"> a törvényben alkalmazott VTSZ, továbbá mennyisége</w:t>
      </w:r>
      <w:r w:rsidR="00164E90" w:rsidRPr="00C00951">
        <w:rPr>
          <w:rFonts w:ascii="Times New Roman" w:hAnsi="Times New Roman" w:cs="Times New Roman"/>
          <w:sz w:val="24"/>
          <w:szCs w:val="24"/>
        </w:rPr>
        <w:t>;</w:t>
      </w:r>
      <w:r w:rsidRPr="00C00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4D745" w14:textId="0305347B" w:rsidR="003936AC" w:rsidRPr="00C00951" w:rsidRDefault="003936AC" w:rsidP="00142217">
      <w:pPr>
        <w:pStyle w:val="Listaszerbekezds"/>
        <w:numPr>
          <w:ilvl w:val="0"/>
          <w:numId w:val="14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illetőleg a nyújtott szolgáltatás megnevezése, annak jelölésére - a számlakibocsátásra kötelezett választása alapján </w:t>
      </w:r>
      <w:r w:rsidR="00164E90" w:rsidRPr="00C00951">
        <w:rPr>
          <w:rFonts w:ascii="Times New Roman" w:hAnsi="Times New Roman" w:cs="Times New Roman"/>
          <w:sz w:val="24"/>
          <w:szCs w:val="24"/>
        </w:rPr>
        <w:t>–</w:t>
      </w:r>
      <w:r w:rsidRPr="00C00951">
        <w:rPr>
          <w:rFonts w:ascii="Times New Roman" w:hAnsi="Times New Roman" w:cs="Times New Roman"/>
          <w:sz w:val="24"/>
          <w:szCs w:val="24"/>
        </w:rPr>
        <w:t xml:space="preserve"> a törvényben alkalmazott SZJ, továbbá mennyisége, feltéve, hogy az természetes mértékegységben kifejezhető; </w:t>
      </w:r>
    </w:p>
    <w:p w14:paraId="6E036AA0" w14:textId="77777777" w:rsidR="00844E24" w:rsidRPr="00C00951" w:rsidRDefault="00844E24" w:rsidP="00142217">
      <w:pPr>
        <w:pStyle w:val="Listaszerbekezds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az adó alapja és mértéke (egyszerűsített adattartalommal kibocsátott számla esetén az ellenérték adót is tartalmazó összege, jogszabályban meghatározott adómértéknek megfelelő százalékérték); </w:t>
      </w:r>
    </w:p>
    <w:p w14:paraId="141E5FEF" w14:textId="77777777" w:rsidR="00844E24" w:rsidRPr="00C00951" w:rsidRDefault="003936AC" w:rsidP="00142217">
      <w:pPr>
        <w:pStyle w:val="Listaszerbekezds"/>
        <w:numPr>
          <w:ilvl w:val="0"/>
          <w:numId w:val="14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számla összesen értéke forintban. </w:t>
      </w:r>
    </w:p>
    <w:p w14:paraId="6C530533" w14:textId="77777777" w:rsidR="00844E24" w:rsidRPr="00C00951" w:rsidRDefault="00844E2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FB6A44" w14:textId="77777777" w:rsidR="00844E24" w:rsidRPr="00C00951" w:rsidRDefault="00844E2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Kérjük, ügyeljen arra, hogy a számlán a kibocsátó a teljesítés napjaként csak egy adott napot jelöljön meg és ne időszakot, mert ezt az ÁFA törvény által támasztott feltételek megkövetelik. </w:t>
      </w:r>
    </w:p>
    <w:p w14:paraId="15A4822C" w14:textId="77777777" w:rsidR="00844E24" w:rsidRPr="00C00951" w:rsidRDefault="00844E2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228502" w14:textId="2141BE2F" w:rsidR="00844E24" w:rsidRPr="00C00951" w:rsidRDefault="00844E2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 pénzügyi elszámolás részeként</w:t>
      </w:r>
      <w:r w:rsidR="001256A3" w:rsidRPr="00C00951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C00951">
        <w:rPr>
          <w:rFonts w:ascii="Times New Roman" w:hAnsi="Times New Roman" w:cs="Times New Roman"/>
          <w:sz w:val="24"/>
          <w:szCs w:val="24"/>
        </w:rPr>
        <w:t xml:space="preserve"> a </w:t>
      </w:r>
      <w:r w:rsidR="00744518" w:rsidRPr="00C00951">
        <w:rPr>
          <w:rFonts w:ascii="Times New Roman" w:hAnsi="Times New Roman" w:cs="Times New Roman"/>
          <w:sz w:val="24"/>
          <w:szCs w:val="24"/>
        </w:rPr>
        <w:t xml:space="preserve">nyertes </w:t>
      </w:r>
      <w:r w:rsidR="00DD415F" w:rsidRPr="00C00951">
        <w:rPr>
          <w:rFonts w:ascii="Times New Roman" w:hAnsi="Times New Roman" w:cs="Times New Roman"/>
          <w:sz w:val="24"/>
          <w:szCs w:val="24"/>
        </w:rPr>
        <w:t>Pályázó</w:t>
      </w:r>
      <w:r w:rsidR="00744518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 xml:space="preserve">nevére és címére kiállított számla, számviteli bizonylat fogadható el. </w:t>
      </w:r>
    </w:p>
    <w:p w14:paraId="0CC52156" w14:textId="77777777" w:rsidR="00926349" w:rsidRPr="00C00951" w:rsidRDefault="00926349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559251" w14:textId="3AFE4EBF" w:rsidR="00844E24" w:rsidRPr="00C00951" w:rsidRDefault="00D30EFD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Az Ávr. 100. § (3) bekezdésében foglaltak alapján </w:t>
      </w:r>
      <w:r w:rsidR="00175B3E" w:rsidRPr="00C00951">
        <w:rPr>
          <w:rFonts w:ascii="Times New Roman" w:hAnsi="Times New Roman" w:cs="Times New Roman"/>
          <w:sz w:val="24"/>
          <w:szCs w:val="24"/>
        </w:rPr>
        <w:t>a</w:t>
      </w:r>
      <w:r w:rsidR="00844E24" w:rsidRPr="00C00951">
        <w:rPr>
          <w:rFonts w:ascii="Times New Roman" w:hAnsi="Times New Roman" w:cs="Times New Roman"/>
          <w:sz w:val="24"/>
          <w:szCs w:val="24"/>
        </w:rPr>
        <w:t>z</w:t>
      </w:r>
      <w:r w:rsidR="00175B3E" w:rsidRPr="00C00951">
        <w:rPr>
          <w:rFonts w:ascii="Times New Roman" w:hAnsi="Times New Roman" w:cs="Times New Roman"/>
          <w:sz w:val="24"/>
          <w:szCs w:val="24"/>
        </w:rPr>
        <w:t xml:space="preserve"> EPER által kiválasztott,</w:t>
      </w:r>
      <w:r w:rsidR="00844E24" w:rsidRPr="00C00951">
        <w:rPr>
          <w:rFonts w:ascii="Times New Roman" w:hAnsi="Times New Roman" w:cs="Times New Roman"/>
          <w:sz w:val="24"/>
          <w:szCs w:val="24"/>
        </w:rPr>
        <w:t xml:space="preserve"> elszámoláshoz beküldendő bizonylatmásolatokat sorszámozni kell a számlaösszesítő sorrendjével megegyezően, hogy </w:t>
      </w:r>
      <w:r w:rsidR="00175B3E" w:rsidRPr="00C00951">
        <w:rPr>
          <w:rFonts w:ascii="Times New Roman" w:hAnsi="Times New Roman" w:cs="Times New Roman"/>
          <w:sz w:val="24"/>
          <w:szCs w:val="24"/>
        </w:rPr>
        <w:t>az</w:t>
      </w:r>
      <w:r w:rsidR="00844E24" w:rsidRPr="00C00951">
        <w:rPr>
          <w:rFonts w:ascii="Times New Roman" w:hAnsi="Times New Roman" w:cs="Times New Roman"/>
          <w:sz w:val="24"/>
          <w:szCs w:val="24"/>
        </w:rPr>
        <w:t xml:space="preserve"> ellenőrzés során a kifizetések egyértelműen azonosíthatók legyenek.</w:t>
      </w:r>
      <w:r w:rsidR="00525294" w:rsidRPr="00C00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AF92D" w14:textId="77777777" w:rsidR="0016168D" w:rsidRPr="00C00951" w:rsidRDefault="0016168D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9625B0" w14:textId="5D6FFA16" w:rsidR="0016168D" w:rsidRPr="00C00951" w:rsidRDefault="0016168D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0473DE" w:rsidRPr="00C00951">
        <w:rPr>
          <w:rFonts w:ascii="Times New Roman" w:hAnsi="Times New Roman" w:cs="Times New Roman"/>
          <w:sz w:val="24"/>
          <w:szCs w:val="24"/>
        </w:rPr>
        <w:t xml:space="preserve">nyertes </w:t>
      </w:r>
      <w:r w:rsidR="00B2260E" w:rsidRPr="00C00951">
        <w:rPr>
          <w:rFonts w:ascii="Times New Roman" w:hAnsi="Times New Roman" w:cs="Times New Roman"/>
          <w:sz w:val="24"/>
          <w:szCs w:val="24"/>
        </w:rPr>
        <w:t>Pályázó</w:t>
      </w:r>
      <w:r w:rsidRPr="00C00951">
        <w:rPr>
          <w:rFonts w:ascii="Times New Roman" w:hAnsi="Times New Roman" w:cs="Times New Roman"/>
          <w:sz w:val="24"/>
          <w:szCs w:val="24"/>
        </w:rPr>
        <w:t xml:space="preserve"> a támogatott tevékenység megvalósítása során a költségvetésből nyújtott támogatás terhére </w:t>
      </w:r>
      <w:r w:rsidR="00583FDA" w:rsidRPr="00C00951">
        <w:rPr>
          <w:rFonts w:ascii="Times New Roman" w:hAnsi="Times New Roman" w:cs="Times New Roman"/>
          <w:sz w:val="24"/>
          <w:szCs w:val="24"/>
        </w:rPr>
        <w:t xml:space="preserve">a támogatás felhasználásával összefüggő személyi jellegű kifizetések </w:t>
      </w:r>
      <w:r w:rsidRPr="00C00951">
        <w:rPr>
          <w:rFonts w:ascii="Times New Roman" w:hAnsi="Times New Roman" w:cs="Times New Roman"/>
          <w:sz w:val="24"/>
          <w:szCs w:val="24"/>
        </w:rPr>
        <w:t>a</w:t>
      </w:r>
      <w:r w:rsidR="005244F5" w:rsidRPr="00C00951">
        <w:rPr>
          <w:rFonts w:ascii="Times New Roman" w:hAnsi="Times New Roman" w:cs="Times New Roman"/>
          <w:sz w:val="24"/>
          <w:szCs w:val="24"/>
        </w:rPr>
        <w:t xml:space="preserve"> 200.000 Ft, azaz</w:t>
      </w:r>
      <w:r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F55B68" w:rsidRPr="00C00951">
        <w:rPr>
          <w:rFonts w:ascii="Times New Roman" w:hAnsi="Times New Roman" w:cs="Times New Roman"/>
          <w:sz w:val="24"/>
          <w:szCs w:val="24"/>
        </w:rPr>
        <w:t>kettő</w:t>
      </w:r>
      <w:r w:rsidRPr="00C00951">
        <w:rPr>
          <w:rFonts w:ascii="Times New Roman" w:hAnsi="Times New Roman" w:cs="Times New Roman"/>
          <w:sz w:val="24"/>
          <w:szCs w:val="24"/>
        </w:rPr>
        <w:t>százezer forint értékhatárt meghaladó értékű, áru</w:t>
      </w:r>
      <w:r w:rsidR="000473DE" w:rsidRPr="00C00951">
        <w:rPr>
          <w:rFonts w:ascii="Times New Roman" w:hAnsi="Times New Roman" w:cs="Times New Roman"/>
          <w:sz w:val="24"/>
          <w:szCs w:val="24"/>
        </w:rPr>
        <w:t>/eszköz</w:t>
      </w:r>
      <w:r w:rsidRPr="00C00951">
        <w:rPr>
          <w:rFonts w:ascii="Times New Roman" w:hAnsi="Times New Roman" w:cs="Times New Roman"/>
          <w:sz w:val="24"/>
          <w:szCs w:val="24"/>
        </w:rPr>
        <w:t xml:space="preserve"> beszerzésére vagy szolgáltatás megrendelésére irányuló szerződést kizárólag írásban köthet. Írásban kötött szerződésnek minősül az elküldött és visszaigazolt megrendelés is. Az írásbeli alak megsértése a szerződés érvényességét nem érinti, azonban az annak teljesítése érdekében történt kifizetése a támogatott tevékenység költségei között nem vehetők figyelembe.</w:t>
      </w:r>
    </w:p>
    <w:p w14:paraId="7828598C" w14:textId="77777777" w:rsidR="0016168D" w:rsidRPr="00C00951" w:rsidRDefault="0016168D" w:rsidP="001422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951">
        <w:rPr>
          <w:rFonts w:ascii="Times New Roman" w:hAnsi="Times New Roman" w:cs="Times New Roman"/>
          <w:b/>
          <w:sz w:val="24"/>
          <w:szCs w:val="24"/>
        </w:rPr>
        <w:t>FIGYELEM! A helyszínen történő beszerzés/szolgáltatás igénybevétele esetén is fentiek szerint szükséges eljárni!</w:t>
      </w:r>
    </w:p>
    <w:p w14:paraId="578243F0" w14:textId="77777777" w:rsidR="004478E4" w:rsidRPr="00C00951" w:rsidRDefault="004478E4" w:rsidP="001422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B5B425" w14:textId="40ABE9F1" w:rsidR="00844E24" w:rsidRPr="00C00951" w:rsidRDefault="00844E24" w:rsidP="00142217">
      <w:pPr>
        <w:pStyle w:val="Cmsor2"/>
        <w:numPr>
          <w:ilvl w:val="2"/>
          <w:numId w:val="1"/>
        </w:numPr>
        <w:tabs>
          <w:tab w:val="clear" w:pos="851"/>
        </w:tabs>
        <w:spacing w:before="0" w:after="0" w:line="240" w:lineRule="auto"/>
        <w:ind w:left="1418"/>
        <w:rPr>
          <w:rFonts w:ascii="Times New Roman" w:hAnsi="Times New Roman" w:cs="Times New Roman"/>
        </w:rPr>
      </w:pPr>
      <w:bookmarkStart w:id="65" w:name="_Toc50921859"/>
      <w:bookmarkStart w:id="66" w:name="_Toc98344635"/>
      <w:bookmarkEnd w:id="65"/>
      <w:r w:rsidRPr="00C00951">
        <w:rPr>
          <w:rFonts w:ascii="Times New Roman" w:hAnsi="Times New Roman" w:cs="Times New Roman"/>
        </w:rPr>
        <w:t>Számviteli bizonylatok záradékolása és hitelesítése</w:t>
      </w:r>
      <w:bookmarkEnd w:id="66"/>
      <w:r w:rsidRPr="00C00951">
        <w:rPr>
          <w:rFonts w:ascii="Times New Roman" w:hAnsi="Times New Roman" w:cs="Times New Roman"/>
        </w:rPr>
        <w:t xml:space="preserve"> </w:t>
      </w:r>
    </w:p>
    <w:p w14:paraId="4619669C" w14:textId="77777777" w:rsidR="004478E4" w:rsidRPr="00C00951" w:rsidRDefault="004478E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A348B7" w14:textId="77777777" w:rsidR="00844E24" w:rsidRPr="00C00951" w:rsidRDefault="00844E2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gazdasági események kiadásait igazoló számviteli bizonylatokat záradékolni, majd hitelesíteni kell a következő módon: </w:t>
      </w:r>
    </w:p>
    <w:p w14:paraId="65298326" w14:textId="7B92C7AD" w:rsidR="00844E24" w:rsidRPr="00C00951" w:rsidRDefault="00844E24" w:rsidP="00142217">
      <w:pPr>
        <w:pStyle w:val="Listaszerbekezds"/>
        <w:numPr>
          <w:ilvl w:val="0"/>
          <w:numId w:val="15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az eredeti számviteli bizonylaton szöveges formában fel kell tüntetni az adott pályázat pályázati azonosítóját, valamint az elszámolni kívánt összeget, például: „…. Ft a </w:t>
      </w:r>
      <w:r w:rsidR="000473DE" w:rsidRPr="00C00951">
        <w:rPr>
          <w:rFonts w:ascii="Times New Roman" w:hAnsi="Times New Roman" w:cs="Times New Roman"/>
          <w:sz w:val="24"/>
          <w:szCs w:val="24"/>
        </w:rPr>
        <w:t>CSPP-SZOC-FP-</w:t>
      </w:r>
      <w:r w:rsidR="00C71093" w:rsidRPr="00C00951">
        <w:rPr>
          <w:rFonts w:ascii="Times New Roman" w:hAnsi="Times New Roman" w:cs="Times New Roman"/>
          <w:sz w:val="24"/>
          <w:szCs w:val="24"/>
        </w:rPr>
        <w:t>2</w:t>
      </w:r>
      <w:r w:rsidR="00065C9C" w:rsidRPr="00C00951">
        <w:rPr>
          <w:rFonts w:ascii="Times New Roman" w:hAnsi="Times New Roman" w:cs="Times New Roman"/>
          <w:sz w:val="24"/>
          <w:szCs w:val="24"/>
        </w:rPr>
        <w:t>4</w:t>
      </w:r>
      <w:r w:rsidR="008B264B" w:rsidRPr="00C00951">
        <w:rPr>
          <w:rFonts w:ascii="Times New Roman" w:hAnsi="Times New Roman" w:cs="Times New Roman"/>
          <w:sz w:val="24"/>
          <w:szCs w:val="24"/>
        </w:rPr>
        <w:t>-</w:t>
      </w:r>
      <w:r w:rsidRPr="00C00951">
        <w:rPr>
          <w:rFonts w:ascii="Times New Roman" w:hAnsi="Times New Roman" w:cs="Times New Roman"/>
          <w:sz w:val="24"/>
          <w:szCs w:val="24"/>
        </w:rPr>
        <w:t xml:space="preserve">……… pályázati azonosítószámú </w:t>
      </w:r>
      <w:r w:rsidR="00A00103" w:rsidRPr="00C00951">
        <w:rPr>
          <w:rFonts w:ascii="Times New Roman" w:hAnsi="Times New Roman" w:cs="Times New Roman"/>
          <w:sz w:val="24"/>
          <w:szCs w:val="24"/>
        </w:rPr>
        <w:t>támogatói okirat</w:t>
      </w:r>
      <w:r w:rsidR="00A564C2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 xml:space="preserve">terhére elszámolva” ” (=ZÁRADÉKOLÁS), </w:t>
      </w:r>
    </w:p>
    <w:p w14:paraId="04992D96" w14:textId="77777777" w:rsidR="00844E24" w:rsidRPr="00C00951" w:rsidRDefault="00844E24" w:rsidP="00142217">
      <w:pPr>
        <w:pStyle w:val="Listaszerbekezds"/>
        <w:numPr>
          <w:ilvl w:val="0"/>
          <w:numId w:val="15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lastRenderedPageBreak/>
        <w:t xml:space="preserve">a (záradékolt) eredeti számviteli bizonylatot ezt követően le kell fénymásolni, majd a másolatra pecséttel vagy kék tollal rá kell vezetni, hogy „A másolat az eredetivel mindenben megegyezik.” (vagy ezzel megegyező tartalmú hitelesítési szöveg), </w:t>
      </w:r>
    </w:p>
    <w:p w14:paraId="037692BC" w14:textId="77777777" w:rsidR="00844E24" w:rsidRPr="00C00951" w:rsidRDefault="00844E24" w:rsidP="00142217">
      <w:pPr>
        <w:pStyle w:val="Listaszerbekezds"/>
        <w:numPr>
          <w:ilvl w:val="0"/>
          <w:numId w:val="15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ezután a fénymásolatot a képviselőnek vagy meghatalmazottnak kék tollal cégszerű aláírásával és dátummal kell ellátnia (=HITELESÍTÉS). </w:t>
      </w:r>
    </w:p>
    <w:p w14:paraId="62BD4CCD" w14:textId="77777777" w:rsidR="00926349" w:rsidRPr="00C00951" w:rsidRDefault="00926349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E7F575" w14:textId="77777777" w:rsidR="00844E24" w:rsidRPr="00C00951" w:rsidRDefault="00844E2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hitelesítést a szervezet hivatalos képviseletére jogosult személynek kell elvégeznie. A képviselő akadályoztatása esetén meghatalmazott személy is eljárhat, ebben az esetben a képviselő által aláírt alakszerű meghatalmazás csatolása szükséges. </w:t>
      </w:r>
    </w:p>
    <w:p w14:paraId="06580817" w14:textId="77777777" w:rsidR="00926349" w:rsidRPr="00C00951" w:rsidRDefault="00926349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C08E6D" w14:textId="77777777" w:rsidR="00844E24" w:rsidRPr="00C00951" w:rsidRDefault="00844E2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Ha a számviteli bizonylat teljes összege nem számolható el, vagy a</w:t>
      </w:r>
      <w:r w:rsidR="00744518" w:rsidRPr="00C00951">
        <w:rPr>
          <w:rFonts w:ascii="Times New Roman" w:hAnsi="Times New Roman" w:cs="Times New Roman"/>
          <w:sz w:val="24"/>
          <w:szCs w:val="24"/>
        </w:rPr>
        <w:t xml:space="preserve"> nyertes</w:t>
      </w:r>
      <w:r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06600C" w:rsidRPr="00C00951">
        <w:rPr>
          <w:rFonts w:ascii="Times New Roman" w:hAnsi="Times New Roman" w:cs="Times New Roman"/>
          <w:sz w:val="24"/>
          <w:szCs w:val="24"/>
        </w:rPr>
        <w:t>P</w:t>
      </w:r>
      <w:r w:rsidRPr="00C00951">
        <w:rPr>
          <w:rFonts w:ascii="Times New Roman" w:hAnsi="Times New Roman" w:cs="Times New Roman"/>
          <w:sz w:val="24"/>
          <w:szCs w:val="24"/>
        </w:rPr>
        <w:t>ályázó nem kívánja elszámolni a teljes összeget a támogatás terhére, akkor a záradékolásnak az elszámolásba beállított összeget kell tartalmaznia.</w:t>
      </w:r>
    </w:p>
    <w:p w14:paraId="3B754327" w14:textId="77777777" w:rsidR="004478E4" w:rsidRPr="00C00951" w:rsidRDefault="004478E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101BD7" w14:textId="24CB7302" w:rsidR="00844E24" w:rsidRPr="00C00951" w:rsidRDefault="00844E24" w:rsidP="00142217">
      <w:pPr>
        <w:pStyle w:val="Cmsor2"/>
        <w:numPr>
          <w:ilvl w:val="2"/>
          <w:numId w:val="1"/>
        </w:numPr>
        <w:tabs>
          <w:tab w:val="clear" w:pos="851"/>
        </w:tabs>
        <w:spacing w:before="0" w:after="0" w:line="240" w:lineRule="auto"/>
        <w:ind w:left="1418"/>
        <w:rPr>
          <w:rFonts w:ascii="Times New Roman" w:hAnsi="Times New Roman" w:cs="Times New Roman"/>
        </w:rPr>
      </w:pPr>
      <w:bookmarkStart w:id="67" w:name="_Toc98344636"/>
      <w:r w:rsidRPr="00C00951">
        <w:rPr>
          <w:rFonts w:ascii="Times New Roman" w:hAnsi="Times New Roman" w:cs="Times New Roman"/>
        </w:rPr>
        <w:t>Pénzügyi teljesítést (kifizetést) igazoló bizonylatok</w:t>
      </w:r>
      <w:bookmarkEnd w:id="67"/>
      <w:r w:rsidRPr="00C00951">
        <w:rPr>
          <w:rFonts w:ascii="Times New Roman" w:hAnsi="Times New Roman" w:cs="Times New Roman"/>
        </w:rPr>
        <w:t xml:space="preserve"> </w:t>
      </w:r>
    </w:p>
    <w:p w14:paraId="70AE8CC0" w14:textId="77777777" w:rsidR="00142217" w:rsidRPr="00C00951" w:rsidRDefault="00142217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3A2F1F" w14:textId="491FCDF4" w:rsidR="00844E24" w:rsidRPr="00C00951" w:rsidRDefault="00175B3E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Az EPER által kiválasztott tételek esetében a</w:t>
      </w:r>
      <w:r w:rsidR="00844E24" w:rsidRPr="00C00951">
        <w:rPr>
          <w:rFonts w:ascii="Times New Roman" w:hAnsi="Times New Roman" w:cs="Times New Roman"/>
          <w:sz w:val="24"/>
          <w:szCs w:val="24"/>
        </w:rPr>
        <w:t xml:space="preserve"> gazdasági események kiadásait igazoló számviteli bizonylathoz, annak értékének pénzügyi teljesítését (kifizetését) igazoló bizonylatot is csatolni kell, hitelesítve. Pénzügyi teljesítést (kifizetést) igazoló bizonylat: </w:t>
      </w:r>
    </w:p>
    <w:p w14:paraId="002E836B" w14:textId="77777777" w:rsidR="00230905" w:rsidRPr="00C00951" w:rsidRDefault="00230905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745A78" w14:textId="77777777" w:rsidR="00844E24" w:rsidRPr="00C00951" w:rsidRDefault="00844E24" w:rsidP="00142217">
      <w:pPr>
        <w:pStyle w:val="Listaszerbekezds"/>
        <w:numPr>
          <w:ilvl w:val="0"/>
          <w:numId w:val="16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költség, kiadás készpénzben történő megfizetése esetén: </w:t>
      </w:r>
    </w:p>
    <w:p w14:paraId="71BF62B7" w14:textId="79284A9B" w:rsidR="00844E24" w:rsidRPr="00C00951" w:rsidRDefault="00844E24" w:rsidP="00142217">
      <w:pPr>
        <w:pStyle w:val="Listaszerbekezds"/>
        <w:numPr>
          <w:ilvl w:val="0"/>
          <w:numId w:val="17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0473DE" w:rsidRPr="00C00951">
        <w:rPr>
          <w:rFonts w:ascii="Times New Roman" w:hAnsi="Times New Roman" w:cs="Times New Roman"/>
          <w:sz w:val="24"/>
          <w:szCs w:val="24"/>
        </w:rPr>
        <w:t xml:space="preserve">nyertes </w:t>
      </w:r>
      <w:r w:rsidR="00B2260E" w:rsidRPr="00C00951">
        <w:rPr>
          <w:rFonts w:ascii="Times New Roman" w:hAnsi="Times New Roman" w:cs="Times New Roman"/>
          <w:sz w:val="24"/>
          <w:szCs w:val="24"/>
        </w:rPr>
        <w:t>Pályázó</w:t>
      </w:r>
      <w:r w:rsidRPr="00C00951">
        <w:rPr>
          <w:rFonts w:ascii="Times New Roman" w:hAnsi="Times New Roman" w:cs="Times New Roman"/>
          <w:sz w:val="24"/>
          <w:szCs w:val="24"/>
        </w:rPr>
        <w:t xml:space="preserve"> által kiállított kiadási pénztárbizonylat, vagy </w:t>
      </w:r>
    </w:p>
    <w:p w14:paraId="563B0CBB" w14:textId="1459BD38" w:rsidR="00844E24" w:rsidRPr="00C00951" w:rsidRDefault="00844E24" w:rsidP="00142217">
      <w:pPr>
        <w:pStyle w:val="Listaszerbekezds"/>
        <w:numPr>
          <w:ilvl w:val="0"/>
          <w:numId w:val="17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pénzeszközökről és azok forrásairól, valamint az azokban beállott változásokról a </w:t>
      </w:r>
      <w:r w:rsidR="0061475F" w:rsidRPr="00C00951">
        <w:rPr>
          <w:rFonts w:ascii="Times New Roman" w:hAnsi="Times New Roman" w:cs="Times New Roman"/>
          <w:sz w:val="24"/>
          <w:szCs w:val="24"/>
        </w:rPr>
        <w:t>nyertes pályázó</w:t>
      </w:r>
      <w:r w:rsidRPr="00C00951">
        <w:rPr>
          <w:rFonts w:ascii="Times New Roman" w:hAnsi="Times New Roman" w:cs="Times New Roman"/>
          <w:sz w:val="24"/>
          <w:szCs w:val="24"/>
        </w:rPr>
        <w:t xml:space="preserve"> által vezetett könyvviteli nyilvántartás (pl.: időszaki pénztárjelentés, naplófőkönyv); </w:t>
      </w:r>
    </w:p>
    <w:p w14:paraId="19C95209" w14:textId="77777777" w:rsidR="00926349" w:rsidRPr="00C00951" w:rsidRDefault="00926349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6456E6" w14:textId="77777777" w:rsidR="00844E24" w:rsidRPr="00C00951" w:rsidRDefault="00844E24" w:rsidP="00142217">
      <w:pPr>
        <w:pStyle w:val="Listaszerbekezds"/>
        <w:numPr>
          <w:ilvl w:val="0"/>
          <w:numId w:val="16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átutalással teljesített kiegyenlítés esetén: </w:t>
      </w:r>
    </w:p>
    <w:p w14:paraId="4CF465C1" w14:textId="77777777" w:rsidR="00844E24" w:rsidRPr="00C00951" w:rsidRDefault="00844E24" w:rsidP="00142217">
      <w:pPr>
        <w:pStyle w:val="Listaszerbekezds"/>
        <w:numPr>
          <w:ilvl w:val="1"/>
          <w:numId w:val="18"/>
        </w:numPr>
        <w:spacing w:line="240" w:lineRule="auto"/>
        <w:ind w:left="993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bank által kibocsátott bankszámlakivonat, vagy </w:t>
      </w:r>
    </w:p>
    <w:p w14:paraId="56F07FDE" w14:textId="089F2E57" w:rsidR="00844E24" w:rsidRPr="00C00951" w:rsidRDefault="00844E24" w:rsidP="00142217">
      <w:pPr>
        <w:pStyle w:val="Listaszerbekezds"/>
        <w:numPr>
          <w:ilvl w:val="1"/>
          <w:numId w:val="18"/>
        </w:numPr>
        <w:spacing w:line="240" w:lineRule="auto"/>
        <w:ind w:left="993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525294" w:rsidRPr="00C00951">
        <w:rPr>
          <w:rFonts w:ascii="Times New Roman" w:hAnsi="Times New Roman" w:cs="Times New Roman"/>
          <w:sz w:val="24"/>
          <w:szCs w:val="24"/>
        </w:rPr>
        <w:t xml:space="preserve">nyertes </w:t>
      </w:r>
      <w:r w:rsidR="00B2260E" w:rsidRPr="00C00951">
        <w:rPr>
          <w:rFonts w:ascii="Times New Roman" w:hAnsi="Times New Roman" w:cs="Times New Roman"/>
          <w:sz w:val="24"/>
          <w:szCs w:val="24"/>
        </w:rPr>
        <w:t>Pályázó</w:t>
      </w:r>
      <w:r w:rsidR="00D7234F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 xml:space="preserve">által előállított internetes ún. számlatörténet, amennyiben az tartalmazza a nyitó- és záró egyenleget is. </w:t>
      </w:r>
    </w:p>
    <w:p w14:paraId="636650EC" w14:textId="77777777" w:rsidR="009C58D0" w:rsidRPr="00C00951" w:rsidRDefault="009C58D0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3B4F70" w14:textId="5F7A09B2" w:rsidR="00844E24" w:rsidRPr="00C00951" w:rsidRDefault="00844E2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pénzügyi teljesítést (kifizetést) igazoló bizonylatokat is hitelesíteni kell a </w:t>
      </w:r>
      <w:r w:rsidR="00525294" w:rsidRPr="00C00951">
        <w:rPr>
          <w:rFonts w:ascii="Times New Roman" w:hAnsi="Times New Roman" w:cs="Times New Roman"/>
          <w:sz w:val="24"/>
          <w:szCs w:val="24"/>
        </w:rPr>
        <w:t xml:space="preserve">13.1.2. pontban </w:t>
      </w:r>
      <w:r w:rsidRPr="00C00951">
        <w:rPr>
          <w:rFonts w:ascii="Times New Roman" w:hAnsi="Times New Roman" w:cs="Times New Roman"/>
          <w:sz w:val="24"/>
          <w:szCs w:val="24"/>
        </w:rPr>
        <w:t xml:space="preserve">leírt módon. (Amennyiben a pénzügyi teljesítést (kifizetést) igazoló bizonylat nem jelzi egyértelműen, hogy melyik kifizetéshez kapcsolódik, akkor a pénzügyi teljesítést (kifizetést) igazoló bizonylatot is záradékolni kell a </w:t>
      </w:r>
      <w:r w:rsidR="00525294" w:rsidRPr="00C00951">
        <w:rPr>
          <w:rFonts w:ascii="Times New Roman" w:hAnsi="Times New Roman" w:cs="Times New Roman"/>
          <w:sz w:val="24"/>
          <w:szCs w:val="24"/>
        </w:rPr>
        <w:t>13.1.2. pontban</w:t>
      </w:r>
      <w:r w:rsidRPr="00C00951">
        <w:rPr>
          <w:rFonts w:ascii="Times New Roman" w:hAnsi="Times New Roman" w:cs="Times New Roman"/>
          <w:sz w:val="24"/>
          <w:szCs w:val="24"/>
        </w:rPr>
        <w:t xml:space="preserve"> meghatározottak szerint.</w:t>
      </w:r>
      <w:r w:rsidR="00525294" w:rsidRPr="00C00951">
        <w:rPr>
          <w:rFonts w:ascii="Times New Roman" w:hAnsi="Times New Roman" w:cs="Times New Roman"/>
          <w:sz w:val="24"/>
          <w:szCs w:val="24"/>
        </w:rPr>
        <w:t>)</w:t>
      </w:r>
    </w:p>
    <w:p w14:paraId="4CC6C020" w14:textId="77777777" w:rsidR="004478E4" w:rsidRPr="00C00951" w:rsidRDefault="004478E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63767E" w14:textId="77777777" w:rsidR="00844E24" w:rsidRPr="00C00951" w:rsidRDefault="00844E2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pénzügyi beszámolóhoz beküldött kiadási pénztárbizonylat minimális kellékei: </w:t>
      </w:r>
    </w:p>
    <w:p w14:paraId="66B65EC2" w14:textId="77777777" w:rsidR="00844E24" w:rsidRPr="00C00951" w:rsidRDefault="00844E24" w:rsidP="00142217">
      <w:pPr>
        <w:pStyle w:val="Listaszerbekezds"/>
        <w:numPr>
          <w:ilvl w:val="0"/>
          <w:numId w:val="19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bizonylat sorszáma; </w:t>
      </w:r>
    </w:p>
    <w:p w14:paraId="7D5E3873" w14:textId="77777777" w:rsidR="00844E24" w:rsidRPr="00C00951" w:rsidRDefault="00844E24" w:rsidP="00142217">
      <w:pPr>
        <w:pStyle w:val="Listaszerbekezds"/>
        <w:numPr>
          <w:ilvl w:val="0"/>
          <w:numId w:val="19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bizonylat kibocsátójának neve, címe és adószáma; </w:t>
      </w:r>
    </w:p>
    <w:p w14:paraId="22A89D46" w14:textId="77777777" w:rsidR="00844E24" w:rsidRPr="00C00951" w:rsidRDefault="00844E24" w:rsidP="00142217">
      <w:pPr>
        <w:pStyle w:val="Listaszerbekezds"/>
        <w:numPr>
          <w:ilvl w:val="0"/>
          <w:numId w:val="19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pénztárból kiadott (átvett) összeg; </w:t>
      </w:r>
    </w:p>
    <w:p w14:paraId="39A645E5" w14:textId="77777777" w:rsidR="0089613B" w:rsidRPr="00C00951" w:rsidRDefault="0089613B" w:rsidP="00142217">
      <w:pPr>
        <w:pStyle w:val="Listaszerbekezds"/>
        <w:numPr>
          <w:ilvl w:val="0"/>
          <w:numId w:val="19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lastRenderedPageBreak/>
        <w:t>a kifizetés időpontja;</w:t>
      </w:r>
    </w:p>
    <w:p w14:paraId="3AD43643" w14:textId="77777777" w:rsidR="00844E24" w:rsidRPr="00C00951" w:rsidRDefault="00844E24" w:rsidP="00142217">
      <w:pPr>
        <w:pStyle w:val="Listaszerbekezds"/>
        <w:numPr>
          <w:ilvl w:val="0"/>
          <w:numId w:val="19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kifizetés jogcíme; </w:t>
      </w:r>
    </w:p>
    <w:p w14:paraId="7A327A88" w14:textId="77777777" w:rsidR="00BF0B5B" w:rsidRPr="00C00951" w:rsidRDefault="00844E24" w:rsidP="00142217">
      <w:pPr>
        <w:pStyle w:val="Listaszerbekezds"/>
        <w:numPr>
          <w:ilvl w:val="0"/>
          <w:numId w:val="19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pénztáros, az átvevő és a kifizetést jóváhagyó aláírása. </w:t>
      </w:r>
    </w:p>
    <w:p w14:paraId="17225433" w14:textId="77777777" w:rsidR="004478E4" w:rsidRPr="00C00951" w:rsidRDefault="004478E4" w:rsidP="00142217">
      <w:pPr>
        <w:pStyle w:val="Listaszerbekezds"/>
        <w:numPr>
          <w:ilvl w:val="0"/>
          <w:numId w:val="19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54840306" w14:textId="058DA578" w:rsidR="009555AC" w:rsidRPr="00C00951" w:rsidRDefault="00931466" w:rsidP="00142217">
      <w:pPr>
        <w:pStyle w:val="Cmsor2"/>
        <w:tabs>
          <w:tab w:val="clear" w:pos="737"/>
        </w:tabs>
        <w:spacing w:before="0" w:after="0" w:line="240" w:lineRule="auto"/>
        <w:ind w:left="1418"/>
      </w:pPr>
      <w:bookmarkStart w:id="68" w:name="_Toc50921862"/>
      <w:bookmarkStart w:id="69" w:name="_Toc98344637"/>
      <w:bookmarkEnd w:id="68"/>
      <w:r w:rsidRPr="00C00951">
        <w:rPr>
          <w:rFonts w:ascii="Times New Roman" w:hAnsi="Times New Roman" w:cs="Times New Roman"/>
        </w:rPr>
        <w:t>Pénzügyi elszámolás benyújtása</w:t>
      </w:r>
      <w:bookmarkEnd w:id="69"/>
      <w:r w:rsidRPr="00C00951">
        <w:rPr>
          <w:rFonts w:ascii="Times New Roman" w:hAnsi="Times New Roman" w:cs="Times New Roman"/>
        </w:rPr>
        <w:t xml:space="preserve"> </w:t>
      </w:r>
      <w:bookmarkStart w:id="70" w:name="_Toc53419871"/>
      <w:bookmarkStart w:id="71" w:name="_Toc53419962"/>
      <w:bookmarkStart w:id="72" w:name="_Toc53420059"/>
      <w:bookmarkEnd w:id="70"/>
      <w:bookmarkEnd w:id="71"/>
      <w:bookmarkEnd w:id="72"/>
    </w:p>
    <w:p w14:paraId="1B04E572" w14:textId="77777777" w:rsidR="004478E4" w:rsidRPr="00C00951" w:rsidRDefault="004478E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96B388" w14:textId="2A255951" w:rsidR="00456BE8" w:rsidRPr="00C00951" w:rsidRDefault="00456BE8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 pénzügyi elsz</w:t>
      </w:r>
      <w:r w:rsidR="00E86096" w:rsidRPr="00C00951">
        <w:rPr>
          <w:rFonts w:ascii="Times New Roman" w:hAnsi="Times New Roman" w:cs="Times New Roman"/>
          <w:sz w:val="24"/>
          <w:szCs w:val="24"/>
        </w:rPr>
        <w:t>ámolást az EPER-be belépve kell</w:t>
      </w:r>
      <w:r w:rsidRPr="00C00951">
        <w:rPr>
          <w:rFonts w:ascii="Times New Roman" w:hAnsi="Times New Roman" w:cs="Times New Roman"/>
          <w:sz w:val="24"/>
          <w:szCs w:val="24"/>
        </w:rPr>
        <w:t xml:space="preserve"> rögzíteni a </w:t>
      </w:r>
      <w:r w:rsidRPr="00C00951">
        <w:rPr>
          <w:rFonts w:ascii="Times New Roman" w:hAnsi="Times New Roman" w:cs="Times New Roman"/>
          <w:b/>
          <w:sz w:val="24"/>
          <w:szCs w:val="24"/>
        </w:rPr>
        <w:t>„Beadott pályázatok”</w:t>
      </w:r>
      <w:r w:rsidRPr="00C00951">
        <w:rPr>
          <w:rFonts w:ascii="Times New Roman" w:hAnsi="Times New Roman" w:cs="Times New Roman"/>
          <w:sz w:val="24"/>
          <w:szCs w:val="24"/>
        </w:rPr>
        <w:t xml:space="preserve"> menüpont kiválasztása után a </w:t>
      </w:r>
      <w:r w:rsidRPr="00C00951">
        <w:rPr>
          <w:rFonts w:ascii="Times New Roman" w:hAnsi="Times New Roman" w:cs="Times New Roman"/>
          <w:b/>
          <w:sz w:val="24"/>
          <w:szCs w:val="24"/>
        </w:rPr>
        <w:t>[Beszámoló beadása]</w:t>
      </w:r>
      <w:r w:rsidRPr="00C00951">
        <w:rPr>
          <w:rFonts w:ascii="Times New Roman" w:hAnsi="Times New Roman" w:cs="Times New Roman"/>
          <w:sz w:val="24"/>
          <w:szCs w:val="24"/>
        </w:rPr>
        <w:t xml:space="preserve"> gomb megnyomásával. A Beszámoló EPER-ben történő benyújtása nem váltja ki az elszámoláshoz kötelezően benyújtandó dokumentumok beküldését. </w:t>
      </w:r>
    </w:p>
    <w:p w14:paraId="2572708E" w14:textId="77777777" w:rsidR="00456BE8" w:rsidRPr="00C00951" w:rsidRDefault="00456BE8" w:rsidP="00142217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9A2FE65" w14:textId="74AFB62F" w:rsidR="009B28E7" w:rsidRPr="00C00951" w:rsidRDefault="00456BE8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 pénzügyi elszámolás részét képező számviteli bizonylatok főbb adatait tételesen is rögzíteni kell az EPER-ben. Az EPER pénzügyi elszámolás modulja segítséget nyújt az egyes költségsorok terhére elszámolt összegek keretfigyelésében, valamint visszajelzést ad a többször elszámolni kívánt számviteli bizonylatokról.</w:t>
      </w:r>
    </w:p>
    <w:p w14:paraId="25E313BE" w14:textId="77777777" w:rsidR="004478E4" w:rsidRPr="00C00951" w:rsidRDefault="004478E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0626E2" w14:textId="235732F4" w:rsidR="009B28E7" w:rsidRPr="00C00951" w:rsidRDefault="00931466" w:rsidP="00142217">
      <w:pPr>
        <w:pStyle w:val="Cmsor2"/>
        <w:numPr>
          <w:ilvl w:val="2"/>
          <w:numId w:val="1"/>
        </w:numPr>
        <w:tabs>
          <w:tab w:val="clear" w:pos="851"/>
        </w:tabs>
        <w:spacing w:before="0" w:after="0" w:line="240" w:lineRule="auto"/>
        <w:ind w:left="1418"/>
        <w:rPr>
          <w:rFonts w:ascii="Times New Roman" w:hAnsi="Times New Roman" w:cs="Times New Roman"/>
        </w:rPr>
      </w:pPr>
      <w:bookmarkStart w:id="73" w:name="_Toc98344638"/>
      <w:r w:rsidRPr="00C00951">
        <w:rPr>
          <w:rFonts w:ascii="Times New Roman" w:hAnsi="Times New Roman" w:cs="Times New Roman"/>
        </w:rPr>
        <w:t>Pénzügyi elszámolás kötelező tartalma</w:t>
      </w:r>
      <w:bookmarkEnd w:id="73"/>
      <w:r w:rsidRPr="00C00951">
        <w:rPr>
          <w:rFonts w:ascii="Times New Roman" w:hAnsi="Times New Roman" w:cs="Times New Roman"/>
        </w:rPr>
        <w:t xml:space="preserve"> </w:t>
      </w:r>
    </w:p>
    <w:p w14:paraId="7F9A5301" w14:textId="77777777" w:rsidR="004478E4" w:rsidRPr="00C00951" w:rsidRDefault="004478E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D69000" w14:textId="77777777" w:rsidR="009B28E7" w:rsidRPr="00C00951" w:rsidRDefault="00931466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pénzügyi elszámolás részeként a következőket minden esetben be kell küldeni papír alapon: </w:t>
      </w:r>
    </w:p>
    <w:p w14:paraId="77B9690F" w14:textId="77777777" w:rsidR="00164E90" w:rsidRPr="00C00951" w:rsidRDefault="00164E90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A87B5D" w14:textId="04061CF6" w:rsidR="00B26D76" w:rsidRPr="00C00951" w:rsidRDefault="00B26D76" w:rsidP="00142217">
      <w:pPr>
        <w:pStyle w:val="Listaszerbekezds3"/>
        <w:numPr>
          <w:ilvl w:val="0"/>
          <w:numId w:val="48"/>
        </w:numPr>
        <w:jc w:val="both"/>
      </w:pPr>
      <w:r w:rsidRPr="00C00951">
        <w:t xml:space="preserve">az EPER-ből letöltött és kinyomtatott </w:t>
      </w:r>
      <w:r w:rsidRPr="00C00951">
        <w:rPr>
          <w:b/>
        </w:rPr>
        <w:t>számlaösszesítő</w:t>
      </w:r>
      <w:r w:rsidRPr="00C00951">
        <w:t xml:space="preserve">nek a </w:t>
      </w:r>
      <w:r w:rsidR="0061475F" w:rsidRPr="00C00951">
        <w:t>Nyertes pályázó</w:t>
      </w:r>
      <w:r w:rsidRPr="00C00951">
        <w:t xml:space="preserve"> képviselője által aláírt, egy eredeti példányát, amely az elszámolni kívánt költségeket alátámasztó számviteli bizonylatok adatait tartalmazza. Felhívjuk figyelmüket, hogy a számlaösszesítőt a </w:t>
      </w:r>
      <w:r w:rsidR="00B517CA" w:rsidRPr="00C00951">
        <w:t>B</w:t>
      </w:r>
      <w:r w:rsidRPr="00C00951">
        <w:t xml:space="preserve">eszámoló véglegesítését követően kell letölteni és kinyomtatni! </w:t>
      </w:r>
    </w:p>
    <w:p w14:paraId="6164733C" w14:textId="77777777" w:rsidR="00142217" w:rsidRPr="00C00951" w:rsidRDefault="00142217" w:rsidP="00142217">
      <w:pPr>
        <w:pStyle w:val="Listaszerbekezds3"/>
        <w:jc w:val="both"/>
      </w:pPr>
    </w:p>
    <w:p w14:paraId="7F24F0F2" w14:textId="25BC62AC" w:rsidR="00175B3E" w:rsidRPr="00C00951" w:rsidRDefault="00175B3E" w:rsidP="00142217">
      <w:pPr>
        <w:pStyle w:val="Listaszerbekezds3"/>
        <w:numPr>
          <w:ilvl w:val="0"/>
          <w:numId w:val="48"/>
        </w:numPr>
        <w:jc w:val="both"/>
      </w:pPr>
      <w:r w:rsidRPr="00C00951">
        <w:t>EPER által benyújtásra megjelölt tételek esetében:</w:t>
      </w:r>
    </w:p>
    <w:p w14:paraId="2B91569C" w14:textId="27650B46" w:rsidR="00B26D76" w:rsidRPr="00C00951" w:rsidRDefault="00B26D76" w:rsidP="00142217">
      <w:pPr>
        <w:pStyle w:val="Listaszerbekezds3"/>
        <w:numPr>
          <w:ilvl w:val="0"/>
          <w:numId w:val="54"/>
        </w:numPr>
        <w:ind w:left="1560"/>
        <w:jc w:val="both"/>
      </w:pPr>
      <w:r w:rsidRPr="00C00951">
        <w:t>a támogatott tevékenység megvalósítása során felmerült és elszámolni kívánt</w:t>
      </w:r>
      <w:r w:rsidRPr="00C00951">
        <w:rPr>
          <w:b/>
        </w:rPr>
        <w:t xml:space="preserve"> számviteli bizonylat hitelesített másolatát</w:t>
      </w:r>
      <w:r w:rsidRPr="00C00951">
        <w:t>,</w:t>
      </w:r>
    </w:p>
    <w:p w14:paraId="01B45E84" w14:textId="77777777" w:rsidR="00B26D76" w:rsidRPr="00C00951" w:rsidRDefault="00B26D76" w:rsidP="00142217">
      <w:pPr>
        <w:pStyle w:val="Listaszerbekezds3"/>
        <w:numPr>
          <w:ilvl w:val="0"/>
          <w:numId w:val="54"/>
        </w:numPr>
        <w:ind w:left="1560"/>
        <w:jc w:val="both"/>
      </w:pPr>
      <w:r w:rsidRPr="00C00951">
        <w:rPr>
          <w:bCs/>
        </w:rPr>
        <w:t xml:space="preserve">a számviteli bizonylatok </w:t>
      </w:r>
      <w:r w:rsidRPr="00C00951">
        <w:rPr>
          <w:b/>
          <w:bCs/>
        </w:rPr>
        <w:t>pénzügyi teljesítését</w:t>
      </w:r>
      <w:r w:rsidRPr="00C00951">
        <w:rPr>
          <w:bCs/>
        </w:rPr>
        <w:t xml:space="preserve"> (kifizetését) </w:t>
      </w:r>
      <w:r w:rsidRPr="00C00951">
        <w:rPr>
          <w:b/>
          <w:bCs/>
        </w:rPr>
        <w:t>igazoló bizonylatok</w:t>
      </w:r>
      <w:r w:rsidRPr="00C00951">
        <w:rPr>
          <w:bCs/>
        </w:rPr>
        <w:t xml:space="preserve"> hitelesített másolatát</w:t>
      </w:r>
      <w:r w:rsidRPr="00C00951">
        <w:t>,</w:t>
      </w:r>
    </w:p>
    <w:p w14:paraId="7F9A9822" w14:textId="77777777" w:rsidR="00B26D76" w:rsidRPr="00C00951" w:rsidRDefault="00B26D76" w:rsidP="00142217">
      <w:pPr>
        <w:pStyle w:val="Listaszerbekezds3"/>
        <w:numPr>
          <w:ilvl w:val="0"/>
          <w:numId w:val="54"/>
        </w:numPr>
        <w:ind w:left="1560"/>
        <w:jc w:val="both"/>
        <w:rPr>
          <w:lang w:eastAsia="hu-HU"/>
        </w:rPr>
      </w:pPr>
      <w:r w:rsidRPr="00C00951">
        <w:t xml:space="preserve">személyi jellegű kifizetések esetében a munkaszerződés, vagy a megbízási </w:t>
      </w:r>
      <w:r w:rsidRPr="00C00951">
        <w:rPr>
          <w:b/>
        </w:rPr>
        <w:t>szerződés</w:t>
      </w:r>
      <w:r w:rsidRPr="00C00951">
        <w:t xml:space="preserve"> és az esetleges szerződés módosítások hitelesített másolatát,</w:t>
      </w:r>
    </w:p>
    <w:p w14:paraId="68CB5AAB" w14:textId="77777777" w:rsidR="00B26D76" w:rsidRPr="00C00951" w:rsidRDefault="00B26D76" w:rsidP="00142217">
      <w:pPr>
        <w:pStyle w:val="Listaszerbekezds3"/>
        <w:numPr>
          <w:ilvl w:val="0"/>
          <w:numId w:val="54"/>
        </w:numPr>
        <w:ind w:left="1560"/>
        <w:jc w:val="both"/>
      </w:pPr>
      <w:r w:rsidRPr="00C00951">
        <w:rPr>
          <w:lang w:eastAsia="hu-HU"/>
        </w:rPr>
        <w:t xml:space="preserve">a kétszázezer forint értékhatárt meghaladó értékű áru beszerzése vagy szolgáltatás megrendelésére irányuló </w:t>
      </w:r>
      <w:r w:rsidRPr="00C00951">
        <w:rPr>
          <w:b/>
          <w:lang w:eastAsia="hu-HU"/>
        </w:rPr>
        <w:t>szerződés</w:t>
      </w:r>
      <w:r w:rsidRPr="00C00951">
        <w:rPr>
          <w:lang w:eastAsia="hu-HU"/>
        </w:rPr>
        <w:t xml:space="preserve"> hitelesített másolatát. Írásban kötött szerződésnek minősül az elküldött és visszaigazolt megrendelés is. Az írásbeli alak megsértésével kötött szerződés teljesítése érdekében történt kifizetés összege a támogatott tevékenység költségei között nem vehető figyelembe.</w:t>
      </w:r>
    </w:p>
    <w:p w14:paraId="4278D1C6" w14:textId="06850663" w:rsidR="00B26D76" w:rsidRPr="00C00951" w:rsidRDefault="00B26D76" w:rsidP="00142217">
      <w:pPr>
        <w:pStyle w:val="Listaszerbekezds3"/>
        <w:numPr>
          <w:ilvl w:val="0"/>
          <w:numId w:val="54"/>
        </w:numPr>
        <w:ind w:left="1560"/>
        <w:jc w:val="both"/>
      </w:pPr>
      <w:r w:rsidRPr="00C00951">
        <w:t xml:space="preserve">ha a számviteli bizonylaton hivatkozás szerepel </w:t>
      </w:r>
      <w:r w:rsidRPr="00C00951">
        <w:rPr>
          <w:b/>
        </w:rPr>
        <w:t>szerződés</w:t>
      </w:r>
      <w:r w:rsidRPr="00C00951">
        <w:t xml:space="preserve">re, </w:t>
      </w:r>
      <w:r w:rsidRPr="00C00951">
        <w:rPr>
          <w:b/>
        </w:rPr>
        <w:t>megállapodás</w:t>
      </w:r>
      <w:r w:rsidRPr="00C00951">
        <w:t xml:space="preserve">ra vagy </w:t>
      </w:r>
      <w:r w:rsidRPr="00C00951">
        <w:rPr>
          <w:b/>
        </w:rPr>
        <w:t>megrendelő</w:t>
      </w:r>
      <w:r w:rsidRPr="00C00951">
        <w:t>re, akkor annak hitelesített másolatát</w:t>
      </w:r>
      <w:r w:rsidR="00B314A6" w:rsidRPr="00C00951">
        <w:t xml:space="preserve"> is.</w:t>
      </w:r>
    </w:p>
    <w:p w14:paraId="30147013" w14:textId="77777777" w:rsidR="00B26D76" w:rsidRPr="00C00951" w:rsidRDefault="00B26D76" w:rsidP="00142217">
      <w:pPr>
        <w:pStyle w:val="Listaszerbekezds3"/>
        <w:ind w:left="0"/>
        <w:jc w:val="both"/>
      </w:pPr>
    </w:p>
    <w:p w14:paraId="1B1C45E6" w14:textId="663D4531" w:rsidR="00B26D76" w:rsidRPr="00C00951" w:rsidRDefault="00B26D76" w:rsidP="00142217">
      <w:pPr>
        <w:tabs>
          <w:tab w:val="left" w:pos="3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Ha a </w:t>
      </w:r>
      <w:r w:rsidR="0061475F" w:rsidRPr="00C00951">
        <w:rPr>
          <w:rFonts w:ascii="Times New Roman" w:hAnsi="Times New Roman" w:cs="Times New Roman"/>
          <w:sz w:val="24"/>
          <w:szCs w:val="24"/>
        </w:rPr>
        <w:t>Nyertes pályázó</w:t>
      </w:r>
      <w:r w:rsidRPr="00C00951">
        <w:rPr>
          <w:rFonts w:ascii="Times New Roman" w:hAnsi="Times New Roman" w:cs="Times New Roman"/>
          <w:sz w:val="24"/>
          <w:szCs w:val="24"/>
        </w:rPr>
        <w:t xml:space="preserve"> nem tud a támogatás – és ha az előírásra került, a saját forrás – teljes összegével elszámolni:</w:t>
      </w:r>
    </w:p>
    <w:p w14:paraId="26B2367D" w14:textId="77777777" w:rsidR="00B26D76" w:rsidRPr="00C00951" w:rsidRDefault="00B26D76" w:rsidP="00142217">
      <w:pPr>
        <w:tabs>
          <w:tab w:val="left" w:pos="3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E11A27" w14:textId="7A4F7F35" w:rsidR="00B26D76" w:rsidRPr="00C00951" w:rsidRDefault="00B26D76" w:rsidP="00142217">
      <w:pPr>
        <w:pStyle w:val="Listaszerbekezds"/>
        <w:numPr>
          <w:ilvl w:val="0"/>
          <w:numId w:val="48"/>
        </w:numPr>
        <w:tabs>
          <w:tab w:val="left" w:pos="3060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B517CA" w:rsidRPr="00C00951">
        <w:rPr>
          <w:rFonts w:ascii="Times New Roman" w:hAnsi="Times New Roman" w:cs="Times New Roman"/>
          <w:sz w:val="24"/>
          <w:szCs w:val="24"/>
        </w:rPr>
        <w:t>B</w:t>
      </w:r>
      <w:r w:rsidRPr="00C00951">
        <w:rPr>
          <w:rFonts w:ascii="Times New Roman" w:hAnsi="Times New Roman" w:cs="Times New Roman"/>
          <w:sz w:val="24"/>
          <w:szCs w:val="24"/>
        </w:rPr>
        <w:t>eszámolóval egyidejűleg kell beküldenie a lemondó nyilatkozatot, valamint – ha a támogatás már kiutalásra került – a visszautalást igazoló dokumentum (banki igazolás vagy bankszámlakivonat) hitelesített másola</w:t>
      </w:r>
      <w:r w:rsidR="00B51AEF" w:rsidRPr="00C00951">
        <w:rPr>
          <w:rFonts w:ascii="Times New Roman" w:hAnsi="Times New Roman" w:cs="Times New Roman"/>
          <w:sz w:val="24"/>
          <w:szCs w:val="24"/>
        </w:rPr>
        <w:t xml:space="preserve">tát. A lemondó nyilatkozatot a </w:t>
      </w:r>
      <w:r w:rsidR="0061475F" w:rsidRPr="00C00951">
        <w:rPr>
          <w:rFonts w:ascii="Times New Roman" w:hAnsi="Times New Roman" w:cs="Times New Roman"/>
          <w:sz w:val="24"/>
          <w:szCs w:val="24"/>
        </w:rPr>
        <w:t>nyertes pályázó</w:t>
      </w:r>
      <w:r w:rsidRPr="00C00951">
        <w:rPr>
          <w:rFonts w:ascii="Times New Roman" w:hAnsi="Times New Roman" w:cs="Times New Roman"/>
          <w:sz w:val="24"/>
          <w:szCs w:val="24"/>
        </w:rPr>
        <w:t xml:space="preserve"> képviselőjének kell aláírnia.</w:t>
      </w:r>
    </w:p>
    <w:p w14:paraId="68EE97D6" w14:textId="77777777" w:rsidR="00A13469" w:rsidRPr="00C00951" w:rsidRDefault="00A13469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74" w:name="_Toc50921865"/>
      <w:bookmarkEnd w:id="74"/>
    </w:p>
    <w:p w14:paraId="2443EAC6" w14:textId="61DC6D98" w:rsidR="003E0276" w:rsidRPr="00C00951" w:rsidRDefault="003E0276" w:rsidP="001422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951">
        <w:rPr>
          <w:rFonts w:ascii="Times New Roman" w:hAnsi="Times New Roman" w:cs="Times New Roman"/>
          <w:b/>
          <w:sz w:val="24"/>
          <w:szCs w:val="24"/>
        </w:rPr>
        <w:t xml:space="preserve">FIGYELEM! </w:t>
      </w:r>
      <w:r w:rsidR="00BD46CB" w:rsidRPr="00C0095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B41CC1" w:rsidRPr="00C00951">
        <w:rPr>
          <w:rFonts w:ascii="Times New Roman" w:hAnsi="Times New Roman" w:cs="Times New Roman"/>
          <w:b/>
          <w:sz w:val="24"/>
          <w:szCs w:val="24"/>
        </w:rPr>
        <w:t>B</w:t>
      </w:r>
      <w:r w:rsidR="00BD46CB" w:rsidRPr="00C00951">
        <w:rPr>
          <w:rFonts w:ascii="Times New Roman" w:hAnsi="Times New Roman" w:cs="Times New Roman"/>
          <w:b/>
          <w:sz w:val="24"/>
          <w:szCs w:val="24"/>
        </w:rPr>
        <w:t xml:space="preserve">eszámolóhoz csatolni kell a </w:t>
      </w:r>
      <w:r w:rsidR="00B41CC1" w:rsidRPr="00C00951">
        <w:rPr>
          <w:rFonts w:ascii="Times New Roman" w:hAnsi="Times New Roman" w:cs="Times New Roman"/>
          <w:b/>
          <w:sz w:val="24"/>
          <w:szCs w:val="24"/>
        </w:rPr>
        <w:t>B</w:t>
      </w:r>
      <w:r w:rsidR="00BD46CB" w:rsidRPr="00C00951">
        <w:rPr>
          <w:rFonts w:ascii="Times New Roman" w:hAnsi="Times New Roman" w:cs="Times New Roman"/>
          <w:b/>
          <w:sz w:val="24"/>
          <w:szCs w:val="24"/>
        </w:rPr>
        <w:t>eszámoló által érintett időszakban felmerült, a támogatott tevékenység megvalósításához kapcsolódó költségeket igazoló számviteli bizonylatokról készített összesítőt. Az összesítő tartalmazza az elszámolás részét képező költséget igazoló számviteli bizonylatok sorszámát, típusát (így különösen számla, bér</w:t>
      </w:r>
      <w:r w:rsidR="00B314A6" w:rsidRPr="00C00951">
        <w:rPr>
          <w:rFonts w:ascii="Times New Roman" w:hAnsi="Times New Roman" w:cs="Times New Roman"/>
          <w:b/>
          <w:sz w:val="24"/>
          <w:szCs w:val="24"/>
        </w:rPr>
        <w:t>fizetési jegyzék</w:t>
      </w:r>
      <w:r w:rsidR="00BD46CB" w:rsidRPr="00C00951">
        <w:rPr>
          <w:rFonts w:ascii="Times New Roman" w:hAnsi="Times New Roman" w:cs="Times New Roman"/>
          <w:b/>
          <w:sz w:val="24"/>
          <w:szCs w:val="24"/>
        </w:rPr>
        <w:t xml:space="preserve">), a kiállításának keltét, </w:t>
      </w:r>
      <w:r w:rsidR="00A13469" w:rsidRPr="00C0095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BD46CB" w:rsidRPr="00C00951">
        <w:rPr>
          <w:rFonts w:ascii="Times New Roman" w:hAnsi="Times New Roman" w:cs="Times New Roman"/>
          <w:b/>
          <w:sz w:val="24"/>
          <w:szCs w:val="24"/>
        </w:rPr>
        <w:t>teljesítésének dátumát, a gazdasági esemény rövid leírását, nettó összegét, bruttó összegét,</w:t>
      </w:r>
      <w:r w:rsidR="00A13469" w:rsidRPr="00C00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6CB" w:rsidRPr="00C00951">
        <w:rPr>
          <w:rFonts w:ascii="Times New Roman" w:hAnsi="Times New Roman" w:cs="Times New Roman"/>
          <w:b/>
          <w:sz w:val="24"/>
          <w:szCs w:val="24"/>
        </w:rPr>
        <w:t xml:space="preserve">a támogatás terhére elszámolt összeget, a számviteli bizonylat kiállítójának nevét, adószámát, a pénzügyi teljesítés időpontját, valamint a </w:t>
      </w:r>
      <w:r w:rsidR="00EF5E2C" w:rsidRPr="00C00951">
        <w:rPr>
          <w:rFonts w:ascii="Times New Roman" w:hAnsi="Times New Roman" w:cs="Times New Roman"/>
          <w:b/>
          <w:sz w:val="24"/>
          <w:szCs w:val="24"/>
        </w:rPr>
        <w:t>Pályázó</w:t>
      </w:r>
      <w:r w:rsidR="00BD46CB" w:rsidRPr="00C00951">
        <w:rPr>
          <w:rFonts w:ascii="Times New Roman" w:hAnsi="Times New Roman" w:cs="Times New Roman"/>
          <w:b/>
          <w:sz w:val="24"/>
          <w:szCs w:val="24"/>
        </w:rPr>
        <w:t xml:space="preserve"> képviseletére jogosult vagy az általa meghatalmazott személy aláírását.</w:t>
      </w:r>
    </w:p>
    <w:p w14:paraId="6F5114E4" w14:textId="77777777" w:rsidR="009B4D72" w:rsidRPr="00C00951" w:rsidRDefault="009B4D72" w:rsidP="001422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B2B89A" w14:textId="77777777" w:rsidR="00D7034F" w:rsidRPr="00C00951" w:rsidRDefault="00D7034F" w:rsidP="001422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951">
        <w:rPr>
          <w:rFonts w:ascii="Times New Roman" w:hAnsi="Times New Roman" w:cs="Times New Roman"/>
          <w:b/>
          <w:sz w:val="24"/>
          <w:szCs w:val="24"/>
        </w:rPr>
        <w:t>A személyi jellegű kifizetések elszámolásának módja:</w:t>
      </w:r>
    </w:p>
    <w:p w14:paraId="2FCF9356" w14:textId="77777777" w:rsidR="00D7034F" w:rsidRPr="00C00951" w:rsidRDefault="00D7034F" w:rsidP="00142217">
      <w:pPr>
        <w:pStyle w:val="Listaszerbekezds1"/>
        <w:numPr>
          <w:ilvl w:val="0"/>
          <w:numId w:val="49"/>
        </w:numPr>
        <w:tabs>
          <w:tab w:val="clear" w:pos="720"/>
          <w:tab w:val="left" w:pos="709"/>
        </w:tabs>
        <w:suppressAutoHyphens/>
        <w:ind w:left="709"/>
        <w:jc w:val="both"/>
      </w:pPr>
      <w:r w:rsidRPr="00C00951">
        <w:t>Az elszámolás a hitelesített szerződés másolat benyújtásával, továbbá bérköltség vagy számfejtett megbízási díj elszámolása esetén a kifizetést megalapozó egyéni havi bérjegyzék (fizetési jegyzék), a pénzügyi teljesítést igazoló bizonylat, valamint a munkavállalót és a munkáltatót terhelő adó és járulékok megfizetését igazoló bankszámlakivonatok hitelesített másolatainak benyújtásával történhet.</w:t>
      </w:r>
    </w:p>
    <w:p w14:paraId="15067D0C" w14:textId="03DCAD2B" w:rsidR="000B2D3A" w:rsidRPr="00C00951" w:rsidRDefault="00D7034F" w:rsidP="00142217">
      <w:pPr>
        <w:pStyle w:val="Listaszerbekezds1"/>
        <w:numPr>
          <w:ilvl w:val="0"/>
          <w:numId w:val="49"/>
        </w:numPr>
        <w:tabs>
          <w:tab w:val="clear" w:pos="720"/>
          <w:tab w:val="left" w:pos="709"/>
        </w:tabs>
        <w:suppressAutoHyphens/>
        <w:ind w:left="709"/>
        <w:jc w:val="both"/>
      </w:pPr>
      <w:r w:rsidRPr="00C00951">
        <w:rPr>
          <w:bCs/>
        </w:rPr>
        <w:t>Záradékolni</w:t>
      </w:r>
      <w:r w:rsidRPr="00C00951">
        <w:t xml:space="preserve"> a bérjegyzéket (fizetési jegyzéket) kell az elszámolni kívánt összeg erejéig. A munkabérből vagy számfejtett megbízási díjból levont adó és járulékok elszámolása esetén a nettó kifizetést tartalmazó bérjegyzék (fizetési jegyzék) záradékolása mellett a munkavállalót és a munkáltatót terhelő adók és járulékok megfizetését igazoló bankszámla kivonatokat is záradékolni kell az elszámolni kívánt összeg erejéig, név szerinti megjelöléssel. Nettó finanszírozású költségvetési szervek esetén a Magyar Államkincstár </w:t>
      </w:r>
      <w:r w:rsidR="0061475F" w:rsidRPr="00C00951">
        <w:t>Nyertes pályázó</w:t>
      </w:r>
      <w:r w:rsidRPr="00C00951">
        <w:t xml:space="preserve"> székhelye szerint illetékes igazgatósága által havonta megküldött központi illetmény számfejtéshez kapcsolódó dokumentumot is záradékolni kell.</w:t>
      </w:r>
    </w:p>
    <w:p w14:paraId="48C1809B" w14:textId="77777777" w:rsidR="006509E2" w:rsidRPr="00C00951" w:rsidRDefault="006509E2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F0699F" w14:textId="77777777" w:rsidR="000B2D3A" w:rsidRPr="00C00951" w:rsidRDefault="000B2D3A" w:rsidP="001422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951">
        <w:rPr>
          <w:rFonts w:ascii="Times New Roman" w:hAnsi="Times New Roman" w:cs="Times New Roman"/>
          <w:b/>
          <w:sz w:val="24"/>
          <w:szCs w:val="24"/>
        </w:rPr>
        <w:t>Előleg elszámolása:</w:t>
      </w:r>
    </w:p>
    <w:p w14:paraId="16D14DA0" w14:textId="5DDE3E94" w:rsidR="000B2D3A" w:rsidRPr="00C00951" w:rsidRDefault="000B2D3A" w:rsidP="00142217">
      <w:pPr>
        <w:pStyle w:val="Listaszerbekezds1"/>
        <w:numPr>
          <w:ilvl w:val="0"/>
          <w:numId w:val="49"/>
        </w:numPr>
        <w:tabs>
          <w:tab w:val="clear" w:pos="720"/>
          <w:tab w:val="left" w:pos="709"/>
        </w:tabs>
        <w:suppressAutoHyphens/>
        <w:ind w:left="709"/>
        <w:jc w:val="both"/>
      </w:pPr>
      <w:r w:rsidRPr="00C00951">
        <w:t xml:space="preserve">Előlegről kibocsátott számviteli bizonylat pénzügyi elszámolás részeként történő benyújtása esetén csak a hozzá kapcsolódó pénzügyileg is rendezett (kifizetett), záradékolt rész- </w:t>
      </w:r>
      <w:r w:rsidR="00B314A6" w:rsidRPr="00C00951">
        <w:t>és</w:t>
      </w:r>
      <w:r w:rsidRPr="00C00951">
        <w:t xml:space="preserve"> végszámla hitelesített másolatával együtt számolható el. Az előlegről </w:t>
      </w:r>
      <w:r w:rsidRPr="00C00951">
        <w:lastRenderedPageBreak/>
        <w:t>kibocsátott számla és a végszámla teljesítési időpontja is csak a támogatási időszakon belül fogadható el.</w:t>
      </w:r>
    </w:p>
    <w:p w14:paraId="769BA327" w14:textId="77777777" w:rsidR="000B2D3A" w:rsidRPr="00C00951" w:rsidRDefault="000B2D3A" w:rsidP="00142217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CEF991" w14:textId="77777777" w:rsidR="000B2D3A" w:rsidRPr="00C00951" w:rsidRDefault="000B2D3A" w:rsidP="00142217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b/>
          <w:bCs/>
          <w:sz w:val="24"/>
          <w:szCs w:val="24"/>
        </w:rPr>
        <w:t>Tárgyi eszköz elszámolásának módja:</w:t>
      </w:r>
    </w:p>
    <w:p w14:paraId="32976348" w14:textId="77777777" w:rsidR="000B2D3A" w:rsidRPr="00C00951" w:rsidRDefault="000B2D3A" w:rsidP="00142217">
      <w:pPr>
        <w:pStyle w:val="Listaszerbekezds1"/>
        <w:numPr>
          <w:ilvl w:val="0"/>
          <w:numId w:val="49"/>
        </w:numPr>
        <w:tabs>
          <w:tab w:val="clear" w:pos="720"/>
          <w:tab w:val="left" w:pos="709"/>
        </w:tabs>
        <w:suppressAutoHyphens/>
        <w:ind w:left="709"/>
        <w:jc w:val="both"/>
      </w:pPr>
      <w:r w:rsidRPr="00C00951">
        <w:t xml:space="preserve">Tárgyi eszköz beszerzésének elszámolásához a záradékolt számviteli bizonylat hitelesített másolatán és a pénzügyi teljesítést (kifizetést) igazoló bizonylat hitelesített másolatán felül csatolni kell a bevételezési bizonylat vagy eszköz-nyilvántartási bizonylat hitelesített másolatát is. </w:t>
      </w:r>
    </w:p>
    <w:p w14:paraId="075031C5" w14:textId="77777777" w:rsidR="000B2D3A" w:rsidRPr="00C00951" w:rsidRDefault="000B2D3A" w:rsidP="00142217">
      <w:pPr>
        <w:pStyle w:val="Listaszerbekezds1"/>
        <w:suppressAutoHyphens/>
        <w:ind w:left="0"/>
        <w:jc w:val="both"/>
      </w:pPr>
    </w:p>
    <w:p w14:paraId="7A66AD95" w14:textId="0CA243CA" w:rsidR="006058A2" w:rsidRPr="00C00951" w:rsidRDefault="006058A2" w:rsidP="001422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951">
        <w:rPr>
          <w:rFonts w:ascii="Times New Roman" w:hAnsi="Times New Roman" w:cs="Times New Roman"/>
          <w:b/>
          <w:sz w:val="24"/>
          <w:szCs w:val="24"/>
        </w:rPr>
        <w:t xml:space="preserve">A forinttól eltérő pénznemben kiállított számviteli bizonylat </w:t>
      </w:r>
      <w:r w:rsidR="00B314A6" w:rsidRPr="00C00951">
        <w:rPr>
          <w:rFonts w:ascii="Times New Roman" w:hAnsi="Times New Roman" w:cs="Times New Roman"/>
          <w:b/>
          <w:sz w:val="24"/>
          <w:szCs w:val="24"/>
        </w:rPr>
        <w:t>nem számolható el.</w:t>
      </w:r>
    </w:p>
    <w:p w14:paraId="2D577FD3" w14:textId="77777777" w:rsidR="00142217" w:rsidRPr="00C00951" w:rsidRDefault="00142217" w:rsidP="001422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AC420D" w14:textId="5EFAD266" w:rsidR="009B28E7" w:rsidRPr="00C00951" w:rsidRDefault="00931466" w:rsidP="00142217">
      <w:pPr>
        <w:pStyle w:val="Cmsor2"/>
        <w:numPr>
          <w:ilvl w:val="2"/>
          <w:numId w:val="1"/>
        </w:numPr>
        <w:tabs>
          <w:tab w:val="clear" w:pos="851"/>
        </w:tabs>
        <w:spacing w:before="0" w:after="0" w:line="240" w:lineRule="auto"/>
        <w:ind w:left="1418"/>
        <w:rPr>
          <w:rFonts w:ascii="Times New Roman" w:hAnsi="Times New Roman" w:cs="Times New Roman"/>
        </w:rPr>
      </w:pPr>
      <w:bookmarkStart w:id="75" w:name="_Toc88420272"/>
      <w:bookmarkStart w:id="76" w:name="_Toc89787671"/>
      <w:bookmarkStart w:id="77" w:name="_Toc89788400"/>
      <w:bookmarkStart w:id="78" w:name="_Toc50921867"/>
      <w:bookmarkStart w:id="79" w:name="_Toc98344639"/>
      <w:bookmarkEnd w:id="75"/>
      <w:bookmarkEnd w:id="76"/>
      <w:bookmarkEnd w:id="77"/>
      <w:bookmarkEnd w:id="78"/>
      <w:r w:rsidRPr="00C00951">
        <w:rPr>
          <w:rFonts w:ascii="Times New Roman" w:hAnsi="Times New Roman" w:cs="Times New Roman"/>
        </w:rPr>
        <w:t>Pénzügyi elszámolásban megengedett eltérések</w:t>
      </w:r>
      <w:bookmarkEnd w:id="79"/>
      <w:r w:rsidRPr="00C00951">
        <w:rPr>
          <w:rFonts w:ascii="Times New Roman" w:hAnsi="Times New Roman" w:cs="Times New Roman"/>
        </w:rPr>
        <w:t xml:space="preserve"> </w:t>
      </w:r>
    </w:p>
    <w:p w14:paraId="161DBCCF" w14:textId="77777777" w:rsidR="004478E4" w:rsidRPr="00C00951" w:rsidRDefault="004478E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25B8A5" w14:textId="77777777" w:rsidR="009B28E7" w:rsidRPr="00C00951" w:rsidRDefault="00931466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</w:t>
      </w:r>
      <w:r w:rsidR="00EF5E2C" w:rsidRPr="00C00951">
        <w:rPr>
          <w:rFonts w:ascii="Times New Roman" w:hAnsi="Times New Roman" w:cs="Times New Roman"/>
          <w:sz w:val="24"/>
          <w:szCs w:val="24"/>
        </w:rPr>
        <w:t xml:space="preserve"> Pályázó</w:t>
      </w:r>
      <w:r w:rsidRPr="00C00951">
        <w:rPr>
          <w:rFonts w:ascii="Times New Roman" w:hAnsi="Times New Roman" w:cs="Times New Roman"/>
          <w:sz w:val="24"/>
          <w:szCs w:val="24"/>
        </w:rPr>
        <w:t xml:space="preserve"> beszámolás</w:t>
      </w:r>
      <w:r w:rsidR="00B41CC1" w:rsidRPr="00C00951">
        <w:rPr>
          <w:rFonts w:ascii="Times New Roman" w:hAnsi="Times New Roman" w:cs="Times New Roman"/>
          <w:sz w:val="24"/>
          <w:szCs w:val="24"/>
        </w:rPr>
        <w:t>i kötelezettség teljesítésekor</w:t>
      </w:r>
      <w:r w:rsidRPr="00C00951">
        <w:rPr>
          <w:rFonts w:ascii="Times New Roman" w:hAnsi="Times New Roman" w:cs="Times New Roman"/>
          <w:sz w:val="24"/>
          <w:szCs w:val="24"/>
        </w:rPr>
        <w:t xml:space="preserve"> módosítási kérelem benyújtása nélkül is eltérhet a pályázatban rögzített, elfogadott költségtervtől az alábbiak szerint: </w:t>
      </w:r>
    </w:p>
    <w:p w14:paraId="1D2954A1" w14:textId="20343EBD" w:rsidR="009B28E7" w:rsidRPr="00C00951" w:rsidRDefault="00931466" w:rsidP="00142217">
      <w:pPr>
        <w:pStyle w:val="Listaszerbekezds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 tervezett összegtől lefelé korlátlan mértékben eltérhet, vagyis kevesebb összeget elszámolhat (lemondó nyilatkozat és a visszafizetést igazoló dokumentum csatolás</w:t>
      </w:r>
      <w:r w:rsidR="00525294" w:rsidRPr="00C00951">
        <w:rPr>
          <w:rFonts w:ascii="Times New Roman" w:hAnsi="Times New Roman" w:cs="Times New Roman"/>
          <w:sz w:val="24"/>
          <w:szCs w:val="24"/>
        </w:rPr>
        <w:t>a szükséges ez esetben</w:t>
      </w:r>
      <w:r w:rsidRPr="00C00951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55A0714A" w14:textId="3BB65FA9" w:rsidR="009B28E7" w:rsidRPr="00C00951" w:rsidRDefault="00931466" w:rsidP="00142217">
      <w:pPr>
        <w:pStyle w:val="Listaszerbekezds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támogatási összeg erejéig elkészített részletes költségvetési terv </w:t>
      </w:r>
      <w:r w:rsidR="0006600C" w:rsidRPr="00C00951">
        <w:rPr>
          <w:rFonts w:ascii="Times New Roman" w:hAnsi="Times New Roman" w:cs="Times New Roman"/>
          <w:sz w:val="24"/>
          <w:szCs w:val="24"/>
        </w:rPr>
        <w:t xml:space="preserve">kiemelt </w:t>
      </w:r>
      <w:r w:rsidRPr="00C00951">
        <w:rPr>
          <w:rFonts w:ascii="Times New Roman" w:hAnsi="Times New Roman" w:cs="Times New Roman"/>
          <w:sz w:val="24"/>
          <w:szCs w:val="24"/>
        </w:rPr>
        <w:t>költségvetési sorain a támogat</w:t>
      </w:r>
      <w:r w:rsidR="000E17E6" w:rsidRPr="00C00951">
        <w:rPr>
          <w:rFonts w:ascii="Times New Roman" w:hAnsi="Times New Roman" w:cs="Times New Roman"/>
          <w:sz w:val="24"/>
          <w:szCs w:val="24"/>
        </w:rPr>
        <w:t xml:space="preserve">ói okiratban </w:t>
      </w:r>
      <w:r w:rsidRPr="00C00951">
        <w:rPr>
          <w:rFonts w:ascii="Times New Roman" w:hAnsi="Times New Roman" w:cs="Times New Roman"/>
          <w:sz w:val="24"/>
          <w:szCs w:val="24"/>
        </w:rPr>
        <w:t xml:space="preserve">jóváhagyottakhoz képest legfeljebb 10%-kal térhet el, a 10%-ot meghaladó módosulás esetén módosítási kérelemmel kell, hogy forduljon a </w:t>
      </w:r>
      <w:r w:rsidR="00A22B37" w:rsidRPr="00C00951">
        <w:rPr>
          <w:rFonts w:ascii="Times New Roman" w:hAnsi="Times New Roman" w:cs="Times New Roman"/>
          <w:sz w:val="24"/>
          <w:szCs w:val="24"/>
        </w:rPr>
        <w:t>TEF</w:t>
      </w:r>
      <w:r w:rsidRPr="00C00951">
        <w:rPr>
          <w:rFonts w:ascii="Times New Roman" w:hAnsi="Times New Roman" w:cs="Times New Roman"/>
          <w:sz w:val="24"/>
          <w:szCs w:val="24"/>
        </w:rPr>
        <w:t xml:space="preserve"> felé; </w:t>
      </w:r>
    </w:p>
    <w:p w14:paraId="072704B2" w14:textId="4ADE855C" w:rsidR="009B28E7" w:rsidRPr="00C00951" w:rsidRDefault="00931466" w:rsidP="00142217">
      <w:pPr>
        <w:pStyle w:val="Listaszerbekezds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pénzügyi elszámolás során a költségvetés egyes fősorain belül új költségvetési sor (alsor) nyitása nem megengedett a jóváhagyott támogatási összegre vonatkozó költségvetéshez képest, vagyis csak olyan alsorra számolható el költség, amelyre a </w:t>
      </w:r>
      <w:r w:rsidR="00EF5E2C" w:rsidRPr="00C00951">
        <w:rPr>
          <w:rFonts w:ascii="Times New Roman" w:hAnsi="Times New Roman" w:cs="Times New Roman"/>
          <w:sz w:val="24"/>
          <w:szCs w:val="24"/>
        </w:rPr>
        <w:t>nyertes Pályázó</w:t>
      </w:r>
      <w:r w:rsidRPr="00C00951">
        <w:rPr>
          <w:rFonts w:ascii="Times New Roman" w:hAnsi="Times New Roman" w:cs="Times New Roman"/>
          <w:sz w:val="24"/>
          <w:szCs w:val="24"/>
        </w:rPr>
        <w:t xml:space="preserve"> korábban is tervezett </w:t>
      </w:r>
      <w:r w:rsidR="00B314A6"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Pr="00C00951">
        <w:rPr>
          <w:rFonts w:ascii="Times New Roman" w:hAnsi="Times New Roman" w:cs="Times New Roman"/>
          <w:sz w:val="24"/>
          <w:szCs w:val="24"/>
        </w:rPr>
        <w:t xml:space="preserve">támogatásból költséget. </w:t>
      </w:r>
    </w:p>
    <w:p w14:paraId="24C667D3" w14:textId="77777777" w:rsidR="0031652B" w:rsidRPr="00C00951" w:rsidRDefault="0031652B" w:rsidP="00362EC7">
      <w:bookmarkStart w:id="80" w:name="_Toc50921869"/>
      <w:bookmarkStart w:id="81" w:name="_Toc50921870"/>
      <w:bookmarkStart w:id="82" w:name="_Toc98344640"/>
      <w:bookmarkEnd w:id="80"/>
      <w:bookmarkEnd w:id="81"/>
    </w:p>
    <w:p w14:paraId="6E5CDB38" w14:textId="08797B5C" w:rsidR="003B6A33" w:rsidRPr="00C00951" w:rsidRDefault="00931466" w:rsidP="00142217">
      <w:pPr>
        <w:pStyle w:val="Cmsor2"/>
        <w:numPr>
          <w:ilvl w:val="2"/>
          <w:numId w:val="1"/>
        </w:numPr>
        <w:tabs>
          <w:tab w:val="clear" w:pos="851"/>
        </w:tabs>
        <w:spacing w:before="0" w:after="0" w:line="240" w:lineRule="auto"/>
        <w:ind w:left="1418"/>
        <w:rPr>
          <w:rFonts w:ascii="Times New Roman" w:hAnsi="Times New Roman" w:cs="Times New Roman"/>
        </w:rPr>
      </w:pPr>
      <w:r w:rsidRPr="00C00951">
        <w:rPr>
          <w:rFonts w:ascii="Times New Roman" w:hAnsi="Times New Roman" w:cs="Times New Roman"/>
        </w:rPr>
        <w:t>Egyéb ellenőrzések</w:t>
      </w:r>
      <w:bookmarkEnd w:id="82"/>
      <w:r w:rsidRPr="00C00951">
        <w:rPr>
          <w:rFonts w:ascii="Times New Roman" w:hAnsi="Times New Roman" w:cs="Times New Roman"/>
        </w:rPr>
        <w:t xml:space="preserve"> </w:t>
      </w:r>
    </w:p>
    <w:p w14:paraId="101AC8E1" w14:textId="77777777" w:rsidR="004478E4" w:rsidRPr="00C00951" w:rsidRDefault="004478E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39D781" w14:textId="6AA07494" w:rsidR="003B6A33" w:rsidRPr="00C00951" w:rsidRDefault="007735B9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904243" w:rsidRPr="00C00951">
        <w:rPr>
          <w:rFonts w:ascii="Times New Roman" w:hAnsi="Times New Roman" w:cs="Times New Roman"/>
          <w:sz w:val="24"/>
          <w:szCs w:val="24"/>
        </w:rPr>
        <w:t>BM</w:t>
      </w:r>
      <w:r w:rsidRPr="00C00951">
        <w:rPr>
          <w:rFonts w:ascii="Times New Roman" w:hAnsi="Times New Roman" w:cs="Times New Roman"/>
          <w:sz w:val="24"/>
          <w:szCs w:val="24"/>
        </w:rPr>
        <w:t xml:space="preserve">, </w:t>
      </w:r>
      <w:r w:rsidR="00931466" w:rsidRPr="00C00951">
        <w:rPr>
          <w:rFonts w:ascii="Times New Roman" w:hAnsi="Times New Roman" w:cs="Times New Roman"/>
          <w:sz w:val="24"/>
          <w:szCs w:val="24"/>
        </w:rPr>
        <w:t xml:space="preserve">illetve a jogszabály által az ellenőrzésükre feljogosított szervek (különösen az ÁSZ, KEHI) jogosultak a támogatás jogszerű felhasználásának ellenőrzése céljából a </w:t>
      </w:r>
      <w:r w:rsidR="00175B3E" w:rsidRPr="00C00951">
        <w:rPr>
          <w:rFonts w:ascii="Times New Roman" w:hAnsi="Times New Roman" w:cs="Times New Roman"/>
          <w:sz w:val="24"/>
          <w:szCs w:val="24"/>
        </w:rPr>
        <w:t>program</w:t>
      </w:r>
      <w:r w:rsidR="00931466" w:rsidRPr="00C00951">
        <w:rPr>
          <w:rFonts w:ascii="Times New Roman" w:hAnsi="Times New Roman" w:cs="Times New Roman"/>
          <w:sz w:val="24"/>
          <w:szCs w:val="24"/>
        </w:rPr>
        <w:t xml:space="preserve"> megvalósításának folyamatba épített, illetve utólagos ellenőrzésére. </w:t>
      </w:r>
    </w:p>
    <w:p w14:paraId="0FB672BB" w14:textId="77777777" w:rsidR="00202137" w:rsidRPr="00C00951" w:rsidRDefault="00202137" w:rsidP="00142217">
      <w:pPr>
        <w:spacing w:line="240" w:lineRule="auto"/>
        <w:rPr>
          <w:rFonts w:ascii="Times New Roman" w:hAnsi="Times New Roman" w:cs="Times New Roman"/>
        </w:rPr>
      </w:pPr>
    </w:p>
    <w:p w14:paraId="070D4DE7" w14:textId="5907E183" w:rsidR="003B6A33" w:rsidRPr="00C00951" w:rsidRDefault="00931466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</w:t>
      </w:r>
      <w:r w:rsidR="00EF5E2C" w:rsidRPr="00C00951">
        <w:rPr>
          <w:rFonts w:ascii="Times New Roman" w:hAnsi="Times New Roman" w:cs="Times New Roman"/>
          <w:sz w:val="24"/>
          <w:szCs w:val="24"/>
        </w:rPr>
        <w:t xml:space="preserve"> Pályázó</w:t>
      </w:r>
      <w:r w:rsidRPr="00C00951">
        <w:rPr>
          <w:rFonts w:ascii="Times New Roman" w:hAnsi="Times New Roman" w:cs="Times New Roman"/>
          <w:sz w:val="24"/>
          <w:szCs w:val="24"/>
        </w:rPr>
        <w:t xml:space="preserve"> az ellenőrzések során köteles együttműködni az ellenőrzést végző szervezetekkel, illetve a </w:t>
      </w:r>
      <w:r w:rsidR="00175B3E" w:rsidRPr="00C00951">
        <w:rPr>
          <w:rFonts w:ascii="Times New Roman" w:hAnsi="Times New Roman" w:cs="Times New Roman"/>
          <w:sz w:val="24"/>
          <w:szCs w:val="24"/>
        </w:rPr>
        <w:t>program</w:t>
      </w:r>
      <w:r w:rsidRPr="00C00951">
        <w:rPr>
          <w:rFonts w:ascii="Times New Roman" w:hAnsi="Times New Roman" w:cs="Times New Roman"/>
          <w:sz w:val="24"/>
          <w:szCs w:val="24"/>
        </w:rPr>
        <w:t xml:space="preserve"> zárását követő 5 </w:t>
      </w:r>
      <w:r w:rsidR="0006600C" w:rsidRPr="00C00951">
        <w:rPr>
          <w:rFonts w:ascii="Times New Roman" w:hAnsi="Times New Roman" w:cs="Times New Roman"/>
          <w:sz w:val="24"/>
          <w:szCs w:val="24"/>
        </w:rPr>
        <w:t xml:space="preserve">(öt) </w:t>
      </w:r>
      <w:r w:rsidRPr="00C00951">
        <w:rPr>
          <w:rFonts w:ascii="Times New Roman" w:hAnsi="Times New Roman" w:cs="Times New Roman"/>
          <w:sz w:val="24"/>
          <w:szCs w:val="24"/>
        </w:rPr>
        <w:t xml:space="preserve">éven át köteles biztosítani, hogy a pályázatban a dokumentumok őrzésére kijelölt helyen a pályázati dokumentáció teljes anyaga rendelkezésre álljon. A helyszín változásáról köteles haladéktalanul tájékoztatni a </w:t>
      </w:r>
      <w:r w:rsidR="00A22B37" w:rsidRPr="00C00951">
        <w:rPr>
          <w:rFonts w:ascii="Times New Roman" w:hAnsi="Times New Roman" w:cs="Times New Roman"/>
          <w:sz w:val="24"/>
          <w:szCs w:val="24"/>
        </w:rPr>
        <w:t>TEF-et</w:t>
      </w:r>
      <w:r w:rsidRPr="00C00951">
        <w:rPr>
          <w:rFonts w:ascii="Times New Roman" w:hAnsi="Times New Roman" w:cs="Times New Roman"/>
          <w:sz w:val="24"/>
          <w:szCs w:val="24"/>
        </w:rPr>
        <w:t>.</w:t>
      </w:r>
    </w:p>
    <w:p w14:paraId="50A624DC" w14:textId="77777777" w:rsidR="00202137" w:rsidRPr="00C00951" w:rsidRDefault="00202137" w:rsidP="00142217">
      <w:pPr>
        <w:spacing w:line="240" w:lineRule="auto"/>
        <w:rPr>
          <w:rFonts w:ascii="Times New Roman" w:hAnsi="Times New Roman" w:cs="Times New Roman"/>
        </w:rPr>
      </w:pPr>
    </w:p>
    <w:p w14:paraId="247248D2" w14:textId="1E634C36" w:rsidR="0070620E" w:rsidRPr="00C00951" w:rsidRDefault="00931466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E kötelezettség megszegése esetén </w:t>
      </w:r>
      <w:r w:rsidR="002D32AB"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904243" w:rsidRPr="00C00951">
        <w:rPr>
          <w:rFonts w:ascii="Times New Roman" w:hAnsi="Times New Roman" w:cs="Times New Roman"/>
          <w:sz w:val="24"/>
          <w:szCs w:val="24"/>
        </w:rPr>
        <w:t>BM</w:t>
      </w:r>
      <w:r w:rsidR="00416F6B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>jogosult – a kötelezettség fennállásának időtartama alatt – a támogatás jogosulatlan igénybe vételére vonatkozó szankciók alkalmazására</w:t>
      </w:r>
      <w:r w:rsidR="007D1DB6" w:rsidRPr="00C00951">
        <w:rPr>
          <w:rFonts w:ascii="Times New Roman" w:hAnsi="Times New Roman" w:cs="Times New Roman"/>
          <w:sz w:val="24"/>
          <w:szCs w:val="24"/>
        </w:rPr>
        <w:t>.</w:t>
      </w:r>
      <w:r w:rsidRPr="00C00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9227F" w14:textId="77777777" w:rsidR="004478E4" w:rsidRPr="00C00951" w:rsidRDefault="004478E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840351" w14:textId="57668385" w:rsidR="003B6A33" w:rsidRPr="00C00951" w:rsidRDefault="00931466" w:rsidP="00142217">
      <w:pPr>
        <w:pStyle w:val="Cmsor1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bookmarkStart w:id="83" w:name="_Toc88420275"/>
      <w:bookmarkStart w:id="84" w:name="_Toc89787674"/>
      <w:bookmarkStart w:id="85" w:name="_Toc89788403"/>
      <w:bookmarkStart w:id="86" w:name="_Toc88420276"/>
      <w:bookmarkStart w:id="87" w:name="_Toc89787675"/>
      <w:bookmarkStart w:id="88" w:name="_Toc89788404"/>
      <w:bookmarkStart w:id="89" w:name="_Toc50921872"/>
      <w:bookmarkStart w:id="90" w:name="_Toc50921873"/>
      <w:bookmarkStart w:id="91" w:name="_Toc98344641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Pr="00C00951">
        <w:rPr>
          <w:rFonts w:ascii="Times New Roman" w:hAnsi="Times New Roman" w:cs="Times New Roman"/>
          <w:sz w:val="24"/>
          <w:szCs w:val="24"/>
        </w:rPr>
        <w:t>Lezárás</w:t>
      </w:r>
      <w:bookmarkEnd w:id="91"/>
      <w:r w:rsidRPr="00C00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83CC8" w14:textId="77777777" w:rsidR="004478E4" w:rsidRPr="00C00951" w:rsidRDefault="004478E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3398DE" w14:textId="4EE0FA24" w:rsidR="003B6A33" w:rsidRPr="00C00951" w:rsidRDefault="00931466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pályázati program lezárása </w:t>
      </w:r>
      <w:r w:rsidR="004478E4" w:rsidRPr="00C00951">
        <w:rPr>
          <w:rFonts w:ascii="Times New Roman" w:hAnsi="Times New Roman" w:cs="Times New Roman"/>
          <w:sz w:val="24"/>
          <w:szCs w:val="24"/>
        </w:rPr>
        <w:t>–</w:t>
      </w:r>
      <w:r w:rsidRPr="00C00951">
        <w:rPr>
          <w:rFonts w:ascii="Times New Roman" w:hAnsi="Times New Roman" w:cs="Times New Roman"/>
          <w:sz w:val="24"/>
          <w:szCs w:val="24"/>
        </w:rPr>
        <w:t xml:space="preserve"> a támogatott pályázati cél </w:t>
      </w:r>
      <w:r w:rsidR="0006600C" w:rsidRPr="00C00951">
        <w:rPr>
          <w:rFonts w:ascii="Times New Roman" w:hAnsi="Times New Roman" w:cs="Times New Roman"/>
          <w:sz w:val="24"/>
          <w:szCs w:val="24"/>
        </w:rPr>
        <w:t xml:space="preserve">támogatói </w:t>
      </w:r>
      <w:r w:rsidR="00181697" w:rsidRPr="00C00951">
        <w:rPr>
          <w:rFonts w:ascii="Times New Roman" w:hAnsi="Times New Roman" w:cs="Times New Roman"/>
          <w:sz w:val="24"/>
          <w:szCs w:val="24"/>
        </w:rPr>
        <w:t xml:space="preserve">okirat </w:t>
      </w:r>
      <w:r w:rsidRPr="00C00951">
        <w:rPr>
          <w:rFonts w:ascii="Times New Roman" w:hAnsi="Times New Roman" w:cs="Times New Roman"/>
          <w:sz w:val="24"/>
          <w:szCs w:val="24"/>
        </w:rPr>
        <w:t xml:space="preserve">szerinti megvalósulását követően </w:t>
      </w:r>
      <w:r w:rsidR="004478E4" w:rsidRPr="00C00951">
        <w:rPr>
          <w:rFonts w:ascii="Times New Roman" w:hAnsi="Times New Roman" w:cs="Times New Roman"/>
          <w:sz w:val="24"/>
          <w:szCs w:val="24"/>
        </w:rPr>
        <w:t>–</w:t>
      </w:r>
      <w:r w:rsidRPr="00C00951">
        <w:rPr>
          <w:rFonts w:ascii="Times New Roman" w:hAnsi="Times New Roman" w:cs="Times New Roman"/>
          <w:sz w:val="24"/>
          <w:szCs w:val="24"/>
        </w:rPr>
        <w:t xml:space="preserve"> a </w:t>
      </w:r>
      <w:r w:rsidR="00025A79" w:rsidRPr="00C00951">
        <w:rPr>
          <w:rFonts w:ascii="Times New Roman" w:hAnsi="Times New Roman" w:cs="Times New Roman"/>
          <w:sz w:val="24"/>
          <w:szCs w:val="24"/>
        </w:rPr>
        <w:t>Beszámoló elfogadásával</w:t>
      </w:r>
      <w:r w:rsidRPr="00C00951">
        <w:rPr>
          <w:rFonts w:ascii="Times New Roman" w:hAnsi="Times New Roman" w:cs="Times New Roman"/>
          <w:sz w:val="24"/>
          <w:szCs w:val="24"/>
        </w:rPr>
        <w:t xml:space="preserve"> történik. A pályázati program le</w:t>
      </w:r>
      <w:r w:rsidR="00F73B27" w:rsidRPr="00C00951">
        <w:rPr>
          <w:rFonts w:ascii="Times New Roman" w:hAnsi="Times New Roman" w:cs="Times New Roman"/>
          <w:sz w:val="24"/>
          <w:szCs w:val="24"/>
        </w:rPr>
        <w:t xml:space="preserve">zárásának tényéről a </w:t>
      </w:r>
      <w:r w:rsidR="00785788" w:rsidRPr="00C00951">
        <w:rPr>
          <w:rFonts w:ascii="Times New Roman" w:hAnsi="Times New Roman" w:cs="Times New Roman"/>
          <w:sz w:val="24"/>
          <w:szCs w:val="24"/>
        </w:rPr>
        <w:t>TEF</w:t>
      </w:r>
      <w:r w:rsidR="00244661" w:rsidRPr="00C00951">
        <w:rPr>
          <w:rFonts w:ascii="Times New Roman" w:hAnsi="Times New Roman" w:cs="Times New Roman"/>
          <w:sz w:val="24"/>
          <w:szCs w:val="24"/>
        </w:rPr>
        <w:t xml:space="preserve"> é</w:t>
      </w:r>
      <w:r w:rsidRPr="00C00951">
        <w:rPr>
          <w:rFonts w:ascii="Times New Roman" w:hAnsi="Times New Roman" w:cs="Times New Roman"/>
          <w:sz w:val="24"/>
          <w:szCs w:val="24"/>
        </w:rPr>
        <w:t xml:space="preserve">rtesíti a </w:t>
      </w:r>
      <w:r w:rsidR="00E9698F" w:rsidRPr="00C00951">
        <w:rPr>
          <w:rFonts w:ascii="Times New Roman" w:hAnsi="Times New Roman" w:cs="Times New Roman"/>
          <w:sz w:val="24"/>
          <w:szCs w:val="24"/>
        </w:rPr>
        <w:t>Pályázót.</w:t>
      </w:r>
    </w:p>
    <w:p w14:paraId="1F20E20A" w14:textId="77777777" w:rsidR="004478E4" w:rsidRPr="00C00951" w:rsidRDefault="004478E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7C434E" w14:textId="2EC44920" w:rsidR="003B6A33" w:rsidRPr="00C00951" w:rsidRDefault="00931466" w:rsidP="00142217">
      <w:pPr>
        <w:pStyle w:val="Cmsor1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bookmarkStart w:id="92" w:name="_Toc98344642"/>
      <w:r w:rsidRPr="00C00951">
        <w:rPr>
          <w:rFonts w:ascii="Times New Roman" w:hAnsi="Times New Roman" w:cs="Times New Roman"/>
          <w:sz w:val="24"/>
          <w:szCs w:val="24"/>
        </w:rPr>
        <w:t>Lemondás</w:t>
      </w:r>
      <w:bookmarkEnd w:id="92"/>
      <w:r w:rsidRPr="00C00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C5DE4" w14:textId="77777777" w:rsidR="004478E4" w:rsidRPr="00C00951" w:rsidRDefault="004478E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27DA02" w14:textId="3DB5A88F" w:rsidR="003B6A33" w:rsidRPr="00C00951" w:rsidRDefault="00931466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EF5E2C" w:rsidRPr="00C00951">
        <w:rPr>
          <w:rFonts w:ascii="Times New Roman" w:hAnsi="Times New Roman" w:cs="Times New Roman"/>
          <w:sz w:val="24"/>
          <w:szCs w:val="24"/>
        </w:rPr>
        <w:t>nyertes Pályázó</w:t>
      </w:r>
      <w:r w:rsidRPr="00C00951">
        <w:rPr>
          <w:rFonts w:ascii="Times New Roman" w:hAnsi="Times New Roman" w:cs="Times New Roman"/>
          <w:sz w:val="24"/>
          <w:szCs w:val="24"/>
        </w:rPr>
        <w:t xml:space="preserve"> a döntés után bármikor kezdeményezheti a támogatási összeg egészéről vagy </w:t>
      </w:r>
      <w:r w:rsidR="00BD4696" w:rsidRPr="00C00951">
        <w:rPr>
          <w:rFonts w:ascii="Times New Roman" w:hAnsi="Times New Roman" w:cs="Times New Roman"/>
          <w:sz w:val="24"/>
          <w:szCs w:val="24"/>
        </w:rPr>
        <w:t xml:space="preserve">egy </w:t>
      </w:r>
      <w:r w:rsidRPr="00C00951">
        <w:rPr>
          <w:rFonts w:ascii="Times New Roman" w:hAnsi="Times New Roman" w:cs="Times New Roman"/>
          <w:sz w:val="24"/>
          <w:szCs w:val="24"/>
        </w:rPr>
        <w:t xml:space="preserve">részéről való lemondást papír alapon hivatalos kérelem formájában.  </w:t>
      </w:r>
    </w:p>
    <w:p w14:paraId="4562D6DC" w14:textId="77777777" w:rsidR="00202137" w:rsidRPr="00C00951" w:rsidRDefault="00202137" w:rsidP="00142217">
      <w:pPr>
        <w:spacing w:line="240" w:lineRule="auto"/>
        <w:rPr>
          <w:rFonts w:ascii="Times New Roman" w:hAnsi="Times New Roman" w:cs="Times New Roman"/>
        </w:rPr>
      </w:pPr>
    </w:p>
    <w:p w14:paraId="73E36021" w14:textId="393E2FFD" w:rsidR="00BC55F9" w:rsidRPr="00C00951" w:rsidRDefault="00931466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 lemondó nyilatkozatot a szervezet hivatalos képviselőjének kell aláírni</w:t>
      </w:r>
      <w:r w:rsidR="00BD4696" w:rsidRPr="00C00951">
        <w:rPr>
          <w:rFonts w:ascii="Times New Roman" w:hAnsi="Times New Roman" w:cs="Times New Roman"/>
          <w:sz w:val="24"/>
          <w:szCs w:val="24"/>
        </w:rPr>
        <w:t>,</w:t>
      </w:r>
      <w:r w:rsidRPr="00C00951">
        <w:rPr>
          <w:rFonts w:ascii="Times New Roman" w:hAnsi="Times New Roman" w:cs="Times New Roman"/>
          <w:sz w:val="24"/>
          <w:szCs w:val="24"/>
        </w:rPr>
        <w:t xml:space="preserve"> valamint pecsétjével ellátni.</w:t>
      </w:r>
    </w:p>
    <w:p w14:paraId="4AA7211C" w14:textId="77777777" w:rsidR="00B4038B" w:rsidRPr="00C00951" w:rsidRDefault="00B4038B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AEEAC2" w14:textId="523F6D6B" w:rsidR="003B6A33" w:rsidRPr="00C00951" w:rsidRDefault="00931466" w:rsidP="00142217">
      <w:pPr>
        <w:pStyle w:val="Cmsor1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bookmarkStart w:id="93" w:name="_Toc50921876"/>
      <w:bookmarkStart w:id="94" w:name="_Toc98344643"/>
      <w:bookmarkEnd w:id="93"/>
      <w:r w:rsidRPr="00C00951">
        <w:rPr>
          <w:rFonts w:ascii="Times New Roman" w:hAnsi="Times New Roman" w:cs="Times New Roman"/>
          <w:sz w:val="24"/>
          <w:szCs w:val="24"/>
        </w:rPr>
        <w:t>Adatmódosítás</w:t>
      </w:r>
      <w:bookmarkEnd w:id="94"/>
      <w:r w:rsidRPr="00C00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ADFDF" w14:textId="77777777" w:rsidR="004478E4" w:rsidRPr="00C00951" w:rsidRDefault="004478E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F0361C" w14:textId="25F70FE6" w:rsidR="003B6A33" w:rsidRPr="00C00951" w:rsidRDefault="00931466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Amennyiben a </w:t>
      </w:r>
      <w:r w:rsidR="000E17E6" w:rsidRPr="00C00951">
        <w:rPr>
          <w:rFonts w:ascii="Times New Roman" w:hAnsi="Times New Roman" w:cs="Times New Roman"/>
          <w:sz w:val="24"/>
          <w:szCs w:val="24"/>
        </w:rPr>
        <w:t>támogatói okirat kiadását</w:t>
      </w:r>
      <w:r w:rsidRPr="00C00951">
        <w:rPr>
          <w:rFonts w:ascii="Times New Roman" w:hAnsi="Times New Roman" w:cs="Times New Roman"/>
          <w:sz w:val="24"/>
          <w:szCs w:val="24"/>
        </w:rPr>
        <w:t xml:space="preserve"> követően a </w:t>
      </w:r>
      <w:r w:rsidR="00E9698F" w:rsidRPr="00C00951">
        <w:rPr>
          <w:rFonts w:ascii="Times New Roman" w:hAnsi="Times New Roman" w:cs="Times New Roman"/>
          <w:sz w:val="24"/>
          <w:szCs w:val="24"/>
        </w:rPr>
        <w:t>Pályázó</w:t>
      </w:r>
      <w:r w:rsidR="000473DE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>adataiban változás következik be, azt a</w:t>
      </w:r>
      <w:r w:rsidR="00EF5E2C" w:rsidRPr="00C00951">
        <w:rPr>
          <w:rFonts w:ascii="Times New Roman" w:hAnsi="Times New Roman" w:cs="Times New Roman"/>
          <w:sz w:val="24"/>
          <w:szCs w:val="24"/>
        </w:rPr>
        <w:t xml:space="preserve"> Pályázó</w:t>
      </w:r>
      <w:r w:rsidRPr="00C00951">
        <w:rPr>
          <w:rFonts w:ascii="Times New Roman" w:hAnsi="Times New Roman" w:cs="Times New Roman"/>
          <w:sz w:val="24"/>
          <w:szCs w:val="24"/>
        </w:rPr>
        <w:t xml:space="preserve"> haladéktalanul, legkésőbb 8 </w:t>
      </w:r>
      <w:r w:rsidR="0006600C" w:rsidRPr="00C00951">
        <w:rPr>
          <w:rFonts w:ascii="Times New Roman" w:hAnsi="Times New Roman" w:cs="Times New Roman"/>
          <w:sz w:val="24"/>
          <w:szCs w:val="24"/>
        </w:rPr>
        <w:t xml:space="preserve">(nyolc) </w:t>
      </w:r>
      <w:r w:rsidRPr="00C00951">
        <w:rPr>
          <w:rFonts w:ascii="Times New Roman" w:hAnsi="Times New Roman" w:cs="Times New Roman"/>
          <w:sz w:val="24"/>
          <w:szCs w:val="24"/>
        </w:rPr>
        <w:t>napon belül köteles írásb</w:t>
      </w:r>
      <w:r w:rsidR="00F73B27" w:rsidRPr="00C00951">
        <w:rPr>
          <w:rFonts w:ascii="Times New Roman" w:hAnsi="Times New Roman" w:cs="Times New Roman"/>
          <w:sz w:val="24"/>
          <w:szCs w:val="24"/>
        </w:rPr>
        <w:t xml:space="preserve">an, postai úton a </w:t>
      </w:r>
      <w:r w:rsidR="00785788" w:rsidRPr="00C00951">
        <w:rPr>
          <w:rFonts w:ascii="Times New Roman" w:hAnsi="Times New Roman" w:cs="Times New Roman"/>
          <w:sz w:val="24"/>
          <w:szCs w:val="24"/>
        </w:rPr>
        <w:t>TEF-nek</w:t>
      </w:r>
      <w:r w:rsidR="0006600C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>bejelenteni a változást igazoló dokumentumok megküldésével egyidejűleg.</w:t>
      </w:r>
    </w:p>
    <w:p w14:paraId="4D6B6B5E" w14:textId="77777777" w:rsidR="004478E4" w:rsidRPr="00C00951" w:rsidRDefault="004478E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A183CE" w14:textId="656F82B5" w:rsidR="003B6A33" w:rsidRPr="00C00951" w:rsidRDefault="00931466" w:rsidP="00142217">
      <w:pPr>
        <w:pStyle w:val="Cmsor1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bookmarkStart w:id="95" w:name="_Toc98344644"/>
      <w:r w:rsidRPr="00C00951">
        <w:rPr>
          <w:rFonts w:ascii="Times New Roman" w:hAnsi="Times New Roman" w:cs="Times New Roman"/>
          <w:sz w:val="24"/>
          <w:szCs w:val="24"/>
        </w:rPr>
        <w:t>Iratbetekintés szabályai</w:t>
      </w:r>
      <w:bookmarkEnd w:id="95"/>
      <w:r w:rsidRPr="00C00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272F8" w14:textId="77777777" w:rsidR="004478E4" w:rsidRPr="00C00951" w:rsidRDefault="004478E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8DC4B9" w14:textId="77777777" w:rsidR="003B6A33" w:rsidRPr="00C00951" w:rsidRDefault="00931466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pályáztatás során keletkezett iratokba való betekintés az információs önrendelkezési jogról és az információszabadságról szóló 2011. évi CXII. törvény, valamint a közpénzekből nyújtott támogatások átláthatóságáról szóló 2007. évi CLXXXI. törvény szabályai alapján lehetséges. </w:t>
      </w:r>
    </w:p>
    <w:p w14:paraId="49C0B164" w14:textId="77777777" w:rsidR="003B6A33" w:rsidRPr="00C00951" w:rsidRDefault="003B6A33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9B26E5" w14:textId="3C8CA69B" w:rsidR="003936AC" w:rsidRPr="00C00951" w:rsidRDefault="00931466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Az eljárás során keletkezett iratok főszabály szerint nyilvánosak, így az adatot igénylő azokba</w:t>
      </w:r>
      <w:r w:rsidR="004478E4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1E5D4B" w:rsidRPr="00C00951">
        <w:rPr>
          <w:rFonts w:ascii="Times New Roman" w:hAnsi="Times New Roman" w:cs="Times New Roman"/>
          <w:sz w:val="24"/>
          <w:szCs w:val="24"/>
        </w:rPr>
        <w:t>betekinthet,</w:t>
      </w:r>
      <w:r w:rsidR="004478E4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 xml:space="preserve">arról másolatot készíthet, kivonatot kérhet. </w:t>
      </w:r>
    </w:p>
    <w:p w14:paraId="0FF5737B" w14:textId="77777777" w:rsidR="004478E4" w:rsidRPr="00C00951" w:rsidRDefault="004478E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FEB6DD" w14:textId="2DC3C340" w:rsidR="003936AC" w:rsidRPr="00C00951" w:rsidRDefault="00747EE3" w:rsidP="00142217">
      <w:pPr>
        <w:pStyle w:val="Cmsor1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bookmarkStart w:id="96" w:name="_Toc50921879"/>
      <w:bookmarkStart w:id="97" w:name="_Toc50921880"/>
      <w:bookmarkStart w:id="98" w:name="_Toc98344645"/>
      <w:bookmarkEnd w:id="96"/>
      <w:bookmarkEnd w:id="97"/>
      <w:r w:rsidRPr="00C00951">
        <w:rPr>
          <w:rFonts w:ascii="Times New Roman" w:hAnsi="Times New Roman" w:cs="Times New Roman"/>
          <w:sz w:val="24"/>
          <w:szCs w:val="24"/>
        </w:rPr>
        <w:t>Nyilvánosság</w:t>
      </w:r>
      <w:bookmarkEnd w:id="98"/>
    </w:p>
    <w:p w14:paraId="17007378" w14:textId="77777777" w:rsidR="004478E4" w:rsidRPr="00C00951" w:rsidRDefault="004478E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BA056B" w14:textId="491AC0C3" w:rsidR="005F6B09" w:rsidRPr="00C00951" w:rsidRDefault="00747EE3" w:rsidP="00142217">
      <w:pPr>
        <w:spacing w:line="240" w:lineRule="auto"/>
        <w:rPr>
          <w:rFonts w:ascii="Times New Roman" w:hAnsi="Times New Roman" w:cs="Times New Roman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9637CE" w:rsidRPr="00C00951">
        <w:rPr>
          <w:rFonts w:ascii="Times New Roman" w:hAnsi="Times New Roman" w:cs="Times New Roman"/>
          <w:sz w:val="24"/>
          <w:szCs w:val="24"/>
        </w:rPr>
        <w:t>Pályázó</w:t>
      </w:r>
      <w:r w:rsidRPr="00C00951">
        <w:rPr>
          <w:rFonts w:ascii="Times New Roman" w:hAnsi="Times New Roman" w:cs="Times New Roman"/>
          <w:sz w:val="24"/>
          <w:szCs w:val="24"/>
        </w:rPr>
        <w:t xml:space="preserve"> vállalja, hogy a </w:t>
      </w:r>
      <w:r w:rsidR="00175B3E" w:rsidRPr="00C00951">
        <w:rPr>
          <w:rFonts w:ascii="Times New Roman" w:hAnsi="Times New Roman" w:cs="Times New Roman"/>
          <w:sz w:val="24"/>
          <w:szCs w:val="24"/>
        </w:rPr>
        <w:t>program</w:t>
      </w:r>
      <w:r w:rsidR="001902E3" w:rsidRPr="00C00951">
        <w:rPr>
          <w:rFonts w:ascii="Times New Roman" w:hAnsi="Times New Roman" w:cs="Times New Roman"/>
          <w:sz w:val="24"/>
          <w:szCs w:val="24"/>
        </w:rPr>
        <w:t xml:space="preserve"> megvalósítása </w:t>
      </w:r>
      <w:r w:rsidRPr="00C00951">
        <w:rPr>
          <w:rFonts w:ascii="Times New Roman" w:hAnsi="Times New Roman" w:cs="Times New Roman"/>
          <w:sz w:val="24"/>
          <w:szCs w:val="24"/>
        </w:rPr>
        <w:t>során, kommunikációjában, kapcsolódó kiadvány</w:t>
      </w:r>
      <w:r w:rsidR="00F73B27" w:rsidRPr="00C00951">
        <w:rPr>
          <w:rFonts w:ascii="Times New Roman" w:hAnsi="Times New Roman" w:cs="Times New Roman"/>
          <w:sz w:val="24"/>
          <w:szCs w:val="24"/>
        </w:rPr>
        <w:t xml:space="preserve">aiban a </w:t>
      </w:r>
      <w:r w:rsidR="000C33D4" w:rsidRPr="00C00951">
        <w:rPr>
          <w:rFonts w:ascii="Times New Roman" w:hAnsi="Times New Roman" w:cs="Times New Roman"/>
          <w:sz w:val="24"/>
          <w:szCs w:val="24"/>
        </w:rPr>
        <w:t>BM</w:t>
      </w:r>
      <w:r w:rsidR="00F73B27" w:rsidRPr="00C00951">
        <w:rPr>
          <w:rFonts w:ascii="Times New Roman" w:hAnsi="Times New Roman" w:cs="Times New Roman"/>
          <w:sz w:val="24"/>
          <w:szCs w:val="24"/>
        </w:rPr>
        <w:t xml:space="preserve">, valamint a </w:t>
      </w:r>
      <w:r w:rsidR="000C33D4" w:rsidRPr="00C00951">
        <w:rPr>
          <w:rFonts w:ascii="Times New Roman" w:hAnsi="Times New Roman" w:cs="Times New Roman"/>
          <w:sz w:val="24"/>
          <w:szCs w:val="24"/>
        </w:rPr>
        <w:t>TEF</w:t>
      </w:r>
      <w:r w:rsidR="000E17E6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 xml:space="preserve">nevét és hivatalos grafikai logóját megjeleníti. </w:t>
      </w:r>
    </w:p>
    <w:p w14:paraId="0E9078BB" w14:textId="77777777" w:rsidR="00202137" w:rsidRPr="00C00951" w:rsidRDefault="00202137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6E9824" w14:textId="0D94F8FA" w:rsidR="00230905" w:rsidRPr="00C00951" w:rsidRDefault="00747EE3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9637CE" w:rsidRPr="00C00951">
        <w:rPr>
          <w:rFonts w:ascii="Times New Roman" w:hAnsi="Times New Roman" w:cs="Times New Roman"/>
          <w:sz w:val="24"/>
          <w:szCs w:val="24"/>
        </w:rPr>
        <w:t xml:space="preserve">Pályázó </w:t>
      </w:r>
      <w:r w:rsidRPr="00C00951">
        <w:rPr>
          <w:rFonts w:ascii="Times New Roman" w:hAnsi="Times New Roman" w:cs="Times New Roman"/>
          <w:sz w:val="24"/>
          <w:szCs w:val="24"/>
        </w:rPr>
        <w:t xml:space="preserve">vállalja, hogy a </w:t>
      </w:r>
      <w:r w:rsidR="00175B3E" w:rsidRPr="00C00951">
        <w:rPr>
          <w:rFonts w:ascii="Times New Roman" w:hAnsi="Times New Roman" w:cs="Times New Roman"/>
          <w:sz w:val="24"/>
          <w:szCs w:val="24"/>
        </w:rPr>
        <w:t>program</w:t>
      </w:r>
      <w:r w:rsidRPr="00C00951">
        <w:rPr>
          <w:rFonts w:ascii="Times New Roman" w:hAnsi="Times New Roman" w:cs="Times New Roman"/>
          <w:sz w:val="24"/>
          <w:szCs w:val="24"/>
        </w:rPr>
        <w:t>r</w:t>
      </w:r>
      <w:r w:rsidR="004478E4" w:rsidRPr="00C00951">
        <w:rPr>
          <w:rFonts w:ascii="Times New Roman" w:hAnsi="Times New Roman" w:cs="Times New Roman"/>
          <w:sz w:val="24"/>
          <w:szCs w:val="24"/>
        </w:rPr>
        <w:t>ó</w:t>
      </w:r>
      <w:r w:rsidRPr="00C00951">
        <w:rPr>
          <w:rFonts w:ascii="Times New Roman" w:hAnsi="Times New Roman" w:cs="Times New Roman"/>
          <w:sz w:val="24"/>
          <w:szCs w:val="24"/>
        </w:rPr>
        <w:t>l szóló szöveget és fotót, vala</w:t>
      </w:r>
      <w:r w:rsidR="00F73B27" w:rsidRPr="00C00951">
        <w:rPr>
          <w:rFonts w:ascii="Times New Roman" w:hAnsi="Times New Roman" w:cs="Times New Roman"/>
          <w:sz w:val="24"/>
          <w:szCs w:val="24"/>
        </w:rPr>
        <w:t xml:space="preserve">mint a </w:t>
      </w:r>
      <w:r w:rsidR="000C33D4" w:rsidRPr="00C00951">
        <w:rPr>
          <w:rFonts w:ascii="Times New Roman" w:hAnsi="Times New Roman" w:cs="Times New Roman"/>
          <w:sz w:val="24"/>
          <w:szCs w:val="24"/>
        </w:rPr>
        <w:t xml:space="preserve">BM </w:t>
      </w:r>
      <w:r w:rsidR="00F73B27" w:rsidRPr="00C00951">
        <w:rPr>
          <w:rFonts w:ascii="Times New Roman" w:hAnsi="Times New Roman" w:cs="Times New Roman"/>
          <w:sz w:val="24"/>
          <w:szCs w:val="24"/>
        </w:rPr>
        <w:t xml:space="preserve">és a </w:t>
      </w:r>
      <w:r w:rsidR="000C33D4" w:rsidRPr="00C00951">
        <w:rPr>
          <w:rFonts w:ascii="Times New Roman" w:hAnsi="Times New Roman" w:cs="Times New Roman"/>
          <w:sz w:val="24"/>
          <w:szCs w:val="24"/>
        </w:rPr>
        <w:t>TEF</w:t>
      </w:r>
      <w:r w:rsidR="000E17E6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 xml:space="preserve">nevét és hivatalos grafikai logóját tartalmazó </w:t>
      </w:r>
      <w:r w:rsidR="00A63B57" w:rsidRPr="00C00951">
        <w:rPr>
          <w:rFonts w:ascii="Times New Roman" w:hAnsi="Times New Roman" w:cs="Times New Roman"/>
          <w:sz w:val="24"/>
          <w:szCs w:val="24"/>
        </w:rPr>
        <w:t>B</w:t>
      </w:r>
      <w:r w:rsidR="005327A4" w:rsidRPr="00C00951">
        <w:rPr>
          <w:rFonts w:ascii="Times New Roman" w:hAnsi="Times New Roman" w:cs="Times New Roman"/>
          <w:sz w:val="24"/>
          <w:szCs w:val="24"/>
        </w:rPr>
        <w:t xml:space="preserve">eszámolót honlapján közzéteszi </w:t>
      </w:r>
      <w:r w:rsidRPr="00C00951">
        <w:rPr>
          <w:rFonts w:ascii="Times New Roman" w:hAnsi="Times New Roman" w:cs="Times New Roman"/>
          <w:sz w:val="24"/>
          <w:szCs w:val="24"/>
        </w:rPr>
        <w:t xml:space="preserve">úgy, hogy az a </w:t>
      </w:r>
      <w:r w:rsidR="00175B3E" w:rsidRPr="00C00951">
        <w:rPr>
          <w:rFonts w:ascii="Times New Roman" w:hAnsi="Times New Roman" w:cs="Times New Roman"/>
          <w:sz w:val="24"/>
          <w:szCs w:val="24"/>
        </w:rPr>
        <w:t>program</w:t>
      </w:r>
      <w:r w:rsidRPr="00C00951">
        <w:rPr>
          <w:rFonts w:ascii="Times New Roman" w:hAnsi="Times New Roman" w:cs="Times New Roman"/>
          <w:sz w:val="24"/>
          <w:szCs w:val="24"/>
        </w:rPr>
        <w:t xml:space="preserve"> lezárásától legalább </w:t>
      </w:r>
      <w:r w:rsidR="007919AB" w:rsidRPr="00C00951">
        <w:rPr>
          <w:rFonts w:ascii="Times New Roman" w:hAnsi="Times New Roman" w:cs="Times New Roman"/>
          <w:sz w:val="24"/>
          <w:szCs w:val="24"/>
        </w:rPr>
        <w:t>2026.</w:t>
      </w:r>
      <w:r w:rsidR="00DA0398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3E4371" w:rsidRPr="00C00951">
        <w:rPr>
          <w:rFonts w:ascii="Times New Roman" w:hAnsi="Times New Roman" w:cs="Times New Roman"/>
          <w:sz w:val="24"/>
          <w:szCs w:val="24"/>
        </w:rPr>
        <w:t xml:space="preserve">december </w:t>
      </w:r>
      <w:r w:rsidR="00DA0398" w:rsidRPr="00C00951">
        <w:rPr>
          <w:rFonts w:ascii="Times New Roman" w:hAnsi="Times New Roman" w:cs="Times New Roman"/>
          <w:sz w:val="24"/>
          <w:szCs w:val="24"/>
        </w:rPr>
        <w:t>30.</w:t>
      </w:r>
      <w:r w:rsidR="007919AB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A63B57" w:rsidRPr="00C00951">
        <w:rPr>
          <w:rFonts w:ascii="Times New Roman" w:hAnsi="Times New Roman" w:cs="Times New Roman"/>
          <w:sz w:val="24"/>
          <w:szCs w:val="24"/>
        </w:rPr>
        <w:t>napjáig</w:t>
      </w:r>
      <w:r w:rsidR="003A2B5B" w:rsidRPr="00C00951">
        <w:rPr>
          <w:rFonts w:ascii="Times New Roman" w:hAnsi="Times New Roman" w:cs="Times New Roman"/>
          <w:sz w:val="24"/>
          <w:szCs w:val="24"/>
        </w:rPr>
        <w:t xml:space="preserve"> elérhető</w:t>
      </w:r>
      <w:r w:rsidRPr="00C00951">
        <w:rPr>
          <w:rFonts w:ascii="Times New Roman" w:hAnsi="Times New Roman" w:cs="Times New Roman"/>
          <w:sz w:val="24"/>
          <w:szCs w:val="24"/>
        </w:rPr>
        <w:t xml:space="preserve"> legyen. </w:t>
      </w:r>
      <w:r w:rsidR="00230905" w:rsidRPr="00C00951">
        <w:rPr>
          <w:rFonts w:ascii="Times New Roman" w:hAnsi="Times New Roman" w:cs="Times New Roman"/>
          <w:sz w:val="24"/>
          <w:szCs w:val="24"/>
        </w:rPr>
        <w:t>Amennyiben a</w:t>
      </w:r>
      <w:r w:rsidR="009637CE" w:rsidRPr="00C00951">
        <w:rPr>
          <w:rFonts w:ascii="Times New Roman" w:hAnsi="Times New Roman" w:cs="Times New Roman"/>
          <w:sz w:val="24"/>
          <w:szCs w:val="24"/>
        </w:rPr>
        <w:t xml:space="preserve"> nyertes Pályázó</w:t>
      </w:r>
      <w:r w:rsidR="00230905" w:rsidRPr="00C00951">
        <w:rPr>
          <w:rFonts w:ascii="Times New Roman" w:hAnsi="Times New Roman" w:cs="Times New Roman"/>
          <w:sz w:val="24"/>
          <w:szCs w:val="24"/>
        </w:rPr>
        <w:t xml:space="preserve"> nem rendelkezik honlappal, úgy az információt a helyben szokásos módon teszi </w:t>
      </w:r>
      <w:r w:rsidR="00230905" w:rsidRPr="00C00951">
        <w:rPr>
          <w:rFonts w:ascii="Times New Roman" w:hAnsi="Times New Roman" w:cs="Times New Roman"/>
          <w:sz w:val="24"/>
          <w:szCs w:val="24"/>
        </w:rPr>
        <w:lastRenderedPageBreak/>
        <w:t>közzé. A közzétett fotón, videón látszania kell, hogy</w:t>
      </w:r>
      <w:r w:rsidR="00E013D6" w:rsidRPr="00C00951">
        <w:rPr>
          <w:rFonts w:ascii="Times New Roman" w:hAnsi="Times New Roman" w:cs="Times New Roman"/>
          <w:sz w:val="24"/>
          <w:szCs w:val="24"/>
        </w:rPr>
        <w:t xml:space="preserve"> a kötelező tájékoztató tábla </w:t>
      </w:r>
      <w:r w:rsidR="00230905" w:rsidRPr="00C00951">
        <w:rPr>
          <w:rFonts w:ascii="Times New Roman" w:hAnsi="Times New Roman" w:cs="Times New Roman"/>
          <w:sz w:val="24"/>
          <w:szCs w:val="24"/>
        </w:rPr>
        <w:t xml:space="preserve">kifüggesztésre került. </w:t>
      </w:r>
    </w:p>
    <w:p w14:paraId="33F9AA48" w14:textId="77777777" w:rsidR="00202137" w:rsidRPr="00C00951" w:rsidRDefault="00202137" w:rsidP="00142217">
      <w:pPr>
        <w:spacing w:line="240" w:lineRule="auto"/>
        <w:rPr>
          <w:rFonts w:ascii="Times New Roman" w:hAnsi="Times New Roman" w:cs="Times New Roman"/>
        </w:rPr>
      </w:pPr>
    </w:p>
    <w:p w14:paraId="7ECF4E61" w14:textId="32406CFE" w:rsidR="005F6B09" w:rsidRPr="00C00951" w:rsidRDefault="004E2195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9637CE" w:rsidRPr="00C00951">
        <w:rPr>
          <w:rFonts w:ascii="Times New Roman" w:hAnsi="Times New Roman" w:cs="Times New Roman"/>
          <w:sz w:val="24"/>
          <w:szCs w:val="24"/>
        </w:rPr>
        <w:t>Pályázó</w:t>
      </w:r>
      <w:r w:rsidRPr="00C00951">
        <w:rPr>
          <w:rFonts w:ascii="Times New Roman" w:hAnsi="Times New Roman" w:cs="Times New Roman"/>
          <w:sz w:val="24"/>
          <w:szCs w:val="24"/>
        </w:rPr>
        <w:t xml:space="preserve"> a </w:t>
      </w:r>
      <w:r w:rsidR="00175B3E" w:rsidRPr="00C00951">
        <w:rPr>
          <w:rFonts w:ascii="Times New Roman" w:hAnsi="Times New Roman" w:cs="Times New Roman"/>
          <w:sz w:val="24"/>
          <w:szCs w:val="24"/>
        </w:rPr>
        <w:t>program</w:t>
      </w:r>
      <w:r w:rsidRPr="00C00951">
        <w:rPr>
          <w:rFonts w:ascii="Times New Roman" w:hAnsi="Times New Roman" w:cs="Times New Roman"/>
          <w:sz w:val="24"/>
          <w:szCs w:val="24"/>
        </w:rPr>
        <w:t xml:space="preserve"> megvalósítása, tevékenységei során, </w:t>
      </w:r>
      <w:r w:rsidR="00D40C71" w:rsidRPr="00C00951">
        <w:rPr>
          <w:rFonts w:ascii="Times New Roman" w:hAnsi="Times New Roman" w:cs="Times New Roman"/>
          <w:sz w:val="24"/>
          <w:szCs w:val="24"/>
        </w:rPr>
        <w:t>a programról tájékoztató táblát köteles kihelyezni a P</w:t>
      </w:r>
      <w:r w:rsidR="00150052" w:rsidRPr="00C00951">
        <w:rPr>
          <w:rFonts w:ascii="Times New Roman" w:hAnsi="Times New Roman" w:cs="Times New Roman"/>
          <w:sz w:val="24"/>
          <w:szCs w:val="24"/>
        </w:rPr>
        <w:t>ályázati útmutató mellékletét (</w:t>
      </w:r>
      <w:r w:rsidR="00B314A6" w:rsidRPr="00C00951">
        <w:rPr>
          <w:rFonts w:ascii="Times New Roman" w:hAnsi="Times New Roman" w:cs="Times New Roman"/>
          <w:sz w:val="24"/>
          <w:szCs w:val="24"/>
        </w:rPr>
        <w:t>7</w:t>
      </w:r>
      <w:r w:rsidR="00D40C71" w:rsidRPr="00C00951">
        <w:rPr>
          <w:rFonts w:ascii="Times New Roman" w:hAnsi="Times New Roman" w:cs="Times New Roman"/>
          <w:sz w:val="24"/>
          <w:szCs w:val="24"/>
        </w:rPr>
        <w:t>. számú melléklet) képező tájékoztató sablonnak megfelelően</w:t>
      </w:r>
      <w:r w:rsidR="008627A2" w:rsidRPr="00C00951">
        <w:rPr>
          <w:rFonts w:ascii="Times New Roman" w:hAnsi="Times New Roman" w:cs="Times New Roman"/>
          <w:sz w:val="24"/>
          <w:szCs w:val="24"/>
        </w:rPr>
        <w:t>.</w:t>
      </w:r>
    </w:p>
    <w:p w14:paraId="01633F88" w14:textId="77777777" w:rsidR="00202137" w:rsidRPr="00C00951" w:rsidRDefault="00202137" w:rsidP="00142217">
      <w:pPr>
        <w:spacing w:line="240" w:lineRule="auto"/>
        <w:rPr>
          <w:rFonts w:ascii="Times New Roman" w:hAnsi="Times New Roman" w:cs="Times New Roman"/>
        </w:rPr>
      </w:pPr>
    </w:p>
    <w:p w14:paraId="71FECD01" w14:textId="77777777" w:rsidR="00D10147" w:rsidRPr="00C00951" w:rsidRDefault="004E2195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 Tájékoztatótábla kötelező formai elemei:</w:t>
      </w:r>
    </w:p>
    <w:p w14:paraId="570BA39C" w14:textId="77777777" w:rsidR="00FC7322" w:rsidRPr="00C00951" w:rsidRDefault="00FC7322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908870" w14:textId="77777777" w:rsidR="005F6B09" w:rsidRPr="00C00951" w:rsidRDefault="00FC7322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60 cm x 80</w:t>
      </w:r>
      <w:r w:rsidR="004E2195" w:rsidRPr="00C00951">
        <w:rPr>
          <w:rFonts w:ascii="Times New Roman" w:hAnsi="Times New Roman" w:cs="Times New Roman"/>
          <w:sz w:val="24"/>
          <w:szCs w:val="24"/>
        </w:rPr>
        <w:t xml:space="preserve"> cm tábla vagy molino</w:t>
      </w:r>
    </w:p>
    <w:p w14:paraId="35A6D43F" w14:textId="77777777" w:rsidR="004478E4" w:rsidRPr="00C00951" w:rsidRDefault="004478E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DEA935" w14:textId="637A34E5" w:rsidR="003B6A33" w:rsidRPr="00C00951" w:rsidRDefault="00931466" w:rsidP="00142217">
      <w:pPr>
        <w:pStyle w:val="Cmsor1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bookmarkStart w:id="99" w:name="_Toc50921882"/>
      <w:bookmarkStart w:id="100" w:name="_Toc50921883"/>
      <w:bookmarkStart w:id="101" w:name="_Toc98344646"/>
      <w:bookmarkEnd w:id="99"/>
      <w:bookmarkEnd w:id="100"/>
      <w:r w:rsidRPr="00C00951">
        <w:rPr>
          <w:rFonts w:ascii="Times New Roman" w:hAnsi="Times New Roman" w:cs="Times New Roman"/>
          <w:sz w:val="24"/>
          <w:szCs w:val="24"/>
        </w:rPr>
        <w:t>Egyéb tudnivalók</w:t>
      </w:r>
      <w:bookmarkEnd w:id="101"/>
      <w:r w:rsidRPr="00C00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93732" w14:textId="77777777" w:rsidR="004478E4" w:rsidRPr="00C00951" w:rsidRDefault="004478E4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B738A7" w14:textId="42815019" w:rsidR="004B68F8" w:rsidRPr="00C00951" w:rsidRDefault="00F97F1B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Pr="00C00951">
        <w:rPr>
          <w:rFonts w:ascii="Times New Roman" w:hAnsi="Times New Roman" w:cs="Times New Roman"/>
          <w:b/>
          <w:sz w:val="24"/>
          <w:szCs w:val="24"/>
        </w:rPr>
        <w:t>CSPP-SZOC-FP-</w:t>
      </w:r>
      <w:r w:rsidR="00916600" w:rsidRPr="00C00951">
        <w:rPr>
          <w:rFonts w:ascii="Times New Roman" w:hAnsi="Times New Roman" w:cs="Times New Roman"/>
          <w:b/>
          <w:sz w:val="24"/>
          <w:szCs w:val="24"/>
        </w:rPr>
        <w:t>2</w:t>
      </w:r>
      <w:r w:rsidR="00E013D6" w:rsidRPr="00C00951">
        <w:rPr>
          <w:rFonts w:ascii="Times New Roman" w:hAnsi="Times New Roman" w:cs="Times New Roman"/>
          <w:b/>
          <w:sz w:val="24"/>
          <w:szCs w:val="24"/>
        </w:rPr>
        <w:t>4</w:t>
      </w:r>
      <w:r w:rsidR="00916600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931466" w:rsidRPr="00C00951">
        <w:rPr>
          <w:rFonts w:ascii="Times New Roman" w:hAnsi="Times New Roman" w:cs="Times New Roman"/>
          <w:sz w:val="24"/>
          <w:szCs w:val="24"/>
        </w:rPr>
        <w:t>sz</w:t>
      </w:r>
      <w:r w:rsidR="00AE1780" w:rsidRPr="00C00951">
        <w:rPr>
          <w:rFonts w:ascii="Times New Roman" w:hAnsi="Times New Roman" w:cs="Times New Roman"/>
          <w:sz w:val="24"/>
          <w:szCs w:val="24"/>
        </w:rPr>
        <w:t>ámú</w:t>
      </w:r>
      <w:r w:rsidR="00931466" w:rsidRPr="00C00951">
        <w:rPr>
          <w:rFonts w:ascii="Times New Roman" w:hAnsi="Times New Roman" w:cs="Times New Roman"/>
          <w:sz w:val="24"/>
          <w:szCs w:val="24"/>
        </w:rPr>
        <w:t xml:space="preserve"> pályázati csomag dokumentumai:</w:t>
      </w:r>
    </w:p>
    <w:p w14:paraId="66053D4D" w14:textId="2D148E3C" w:rsidR="00AD533C" w:rsidRPr="00C00951" w:rsidRDefault="00F97F1B" w:rsidP="00142217">
      <w:pPr>
        <w:pStyle w:val="Listaszerbekezds"/>
        <w:numPr>
          <w:ilvl w:val="0"/>
          <w:numId w:val="4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CSPP-SZOC-FP-</w:t>
      </w:r>
      <w:r w:rsidR="00967AB0" w:rsidRPr="00C00951">
        <w:rPr>
          <w:rFonts w:ascii="Times New Roman" w:hAnsi="Times New Roman" w:cs="Times New Roman"/>
          <w:sz w:val="24"/>
          <w:szCs w:val="24"/>
        </w:rPr>
        <w:t>2</w:t>
      </w:r>
      <w:r w:rsidR="00E013D6" w:rsidRPr="00C00951">
        <w:rPr>
          <w:rFonts w:ascii="Times New Roman" w:hAnsi="Times New Roman" w:cs="Times New Roman"/>
          <w:sz w:val="24"/>
          <w:szCs w:val="24"/>
        </w:rPr>
        <w:t>4</w:t>
      </w:r>
      <w:r w:rsidR="00967AB0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3E0276" w:rsidRPr="00C00951">
        <w:rPr>
          <w:rFonts w:ascii="Times New Roman" w:hAnsi="Times New Roman" w:cs="Times New Roman"/>
          <w:sz w:val="24"/>
          <w:szCs w:val="24"/>
        </w:rPr>
        <w:t xml:space="preserve">sz. </w:t>
      </w:r>
      <w:r w:rsidR="000473DE" w:rsidRPr="00C00951">
        <w:rPr>
          <w:rFonts w:ascii="Times New Roman" w:hAnsi="Times New Roman" w:cs="Times New Roman"/>
          <w:sz w:val="24"/>
          <w:szCs w:val="24"/>
        </w:rPr>
        <w:t>P</w:t>
      </w:r>
      <w:r w:rsidR="003E0276" w:rsidRPr="00C00951">
        <w:rPr>
          <w:rFonts w:ascii="Times New Roman" w:hAnsi="Times New Roman" w:cs="Times New Roman"/>
          <w:sz w:val="24"/>
          <w:szCs w:val="24"/>
        </w:rPr>
        <w:t>ályázati felhívás</w:t>
      </w:r>
      <w:r w:rsidR="00931466" w:rsidRPr="00C00951">
        <w:rPr>
          <w:rFonts w:ascii="Times New Roman" w:hAnsi="Times New Roman" w:cs="Times New Roman"/>
          <w:sz w:val="24"/>
          <w:szCs w:val="24"/>
        </w:rPr>
        <w:t>;</w:t>
      </w:r>
    </w:p>
    <w:p w14:paraId="720D9C9E" w14:textId="2D02B52D" w:rsidR="00AD533C" w:rsidRPr="00C00951" w:rsidRDefault="00F97F1B" w:rsidP="00142217">
      <w:pPr>
        <w:pStyle w:val="Listaszerbekezds"/>
        <w:numPr>
          <w:ilvl w:val="0"/>
          <w:numId w:val="4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CSPP-SZOC-FP-</w:t>
      </w:r>
      <w:r w:rsidR="00967AB0" w:rsidRPr="00C00951">
        <w:rPr>
          <w:rFonts w:ascii="Times New Roman" w:hAnsi="Times New Roman" w:cs="Times New Roman"/>
          <w:sz w:val="24"/>
          <w:szCs w:val="24"/>
        </w:rPr>
        <w:t>2</w:t>
      </w:r>
      <w:r w:rsidR="00E013D6" w:rsidRPr="00C00951">
        <w:rPr>
          <w:rFonts w:ascii="Times New Roman" w:hAnsi="Times New Roman" w:cs="Times New Roman"/>
          <w:sz w:val="24"/>
          <w:szCs w:val="24"/>
        </w:rPr>
        <w:t xml:space="preserve">4 </w:t>
      </w:r>
      <w:r w:rsidR="00967AB0" w:rsidRPr="00C00951">
        <w:rPr>
          <w:rFonts w:ascii="Times New Roman" w:hAnsi="Times New Roman" w:cs="Times New Roman"/>
          <w:sz w:val="24"/>
          <w:szCs w:val="24"/>
        </w:rPr>
        <w:t>sz</w:t>
      </w:r>
      <w:r w:rsidR="00931466" w:rsidRPr="00C00951">
        <w:rPr>
          <w:rFonts w:ascii="Times New Roman" w:hAnsi="Times New Roman" w:cs="Times New Roman"/>
          <w:sz w:val="24"/>
          <w:szCs w:val="24"/>
        </w:rPr>
        <w:t xml:space="preserve">. </w:t>
      </w:r>
      <w:r w:rsidR="000473DE" w:rsidRPr="00C00951">
        <w:rPr>
          <w:rFonts w:ascii="Times New Roman" w:hAnsi="Times New Roman" w:cs="Times New Roman"/>
          <w:sz w:val="24"/>
          <w:szCs w:val="24"/>
        </w:rPr>
        <w:t>P</w:t>
      </w:r>
      <w:r w:rsidR="00931466" w:rsidRPr="00C00951">
        <w:rPr>
          <w:rFonts w:ascii="Times New Roman" w:hAnsi="Times New Roman" w:cs="Times New Roman"/>
          <w:sz w:val="24"/>
          <w:szCs w:val="24"/>
        </w:rPr>
        <w:t>ályázati útmutató;</w:t>
      </w:r>
    </w:p>
    <w:p w14:paraId="22DB73F5" w14:textId="77777777" w:rsidR="00235FE0" w:rsidRPr="00C00951" w:rsidRDefault="00235FE0" w:rsidP="00142217">
      <w:pPr>
        <w:pStyle w:val="Listaszerbekezds"/>
        <w:numPr>
          <w:ilvl w:val="0"/>
          <w:numId w:val="4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Pályázati útmutató mellékletei;</w:t>
      </w:r>
    </w:p>
    <w:p w14:paraId="57FC54B2" w14:textId="68CF40BF" w:rsidR="00235FE0" w:rsidRPr="00C00951" w:rsidRDefault="00235FE0" w:rsidP="00142217">
      <w:pPr>
        <w:pStyle w:val="Listaszerbekezds"/>
        <w:numPr>
          <w:ilvl w:val="0"/>
          <w:numId w:val="4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Pályázati felhívás 1. számú melléklete: Földhasználati megállapodás minta</w:t>
      </w:r>
      <w:r w:rsidR="00285A7F" w:rsidRPr="00C00951">
        <w:rPr>
          <w:rFonts w:ascii="Times New Roman" w:hAnsi="Times New Roman" w:cs="Times New Roman"/>
          <w:sz w:val="24"/>
          <w:szCs w:val="24"/>
        </w:rPr>
        <w:t>;</w:t>
      </w:r>
    </w:p>
    <w:p w14:paraId="064A1093" w14:textId="3FC432FA" w:rsidR="00235FE0" w:rsidRPr="00C00951" w:rsidRDefault="00235FE0" w:rsidP="00142217">
      <w:pPr>
        <w:pStyle w:val="Listaszerbekezds"/>
        <w:numPr>
          <w:ilvl w:val="0"/>
          <w:numId w:val="4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Pályázati felhívás 2. számú melléklete: Együttműködési megállapodás minta</w:t>
      </w:r>
      <w:r w:rsidR="00285A7F" w:rsidRPr="00C00951">
        <w:rPr>
          <w:rFonts w:ascii="Times New Roman" w:hAnsi="Times New Roman" w:cs="Times New Roman"/>
          <w:sz w:val="24"/>
          <w:szCs w:val="24"/>
        </w:rPr>
        <w:t>;</w:t>
      </w:r>
    </w:p>
    <w:p w14:paraId="2A1F78CB" w14:textId="6A0670C2" w:rsidR="00D4426E" w:rsidRPr="00C00951" w:rsidRDefault="00D4426E" w:rsidP="00D4426E">
      <w:pPr>
        <w:pStyle w:val="Listaszerbekezds"/>
        <w:numPr>
          <w:ilvl w:val="0"/>
          <w:numId w:val="4"/>
        </w:numPr>
        <w:spacing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Pályázati felhívás 3. sz. melléklete: Fotódokumentáció minta</w:t>
      </w:r>
      <w:r w:rsidR="00285A7F" w:rsidRPr="00C00951">
        <w:rPr>
          <w:rFonts w:ascii="Times New Roman" w:hAnsi="Times New Roman" w:cs="Times New Roman"/>
          <w:sz w:val="24"/>
          <w:szCs w:val="24"/>
        </w:rPr>
        <w:t>;</w:t>
      </w:r>
    </w:p>
    <w:p w14:paraId="1469C5D6" w14:textId="357D88F3" w:rsidR="00D4426E" w:rsidRPr="00C00951" w:rsidRDefault="00D4426E" w:rsidP="00D4426E">
      <w:pPr>
        <w:pStyle w:val="Listaszerbekezds"/>
        <w:numPr>
          <w:ilvl w:val="0"/>
          <w:numId w:val="4"/>
        </w:numPr>
        <w:spacing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Pályázati felhívás 4. sz. melléklete: Jelenléti ív</w:t>
      </w:r>
      <w:r w:rsidR="00285A7F" w:rsidRPr="00C00951">
        <w:rPr>
          <w:rFonts w:ascii="Times New Roman" w:hAnsi="Times New Roman" w:cs="Times New Roman"/>
          <w:sz w:val="24"/>
          <w:szCs w:val="24"/>
        </w:rPr>
        <w:t>;</w:t>
      </w:r>
    </w:p>
    <w:p w14:paraId="38D75E29" w14:textId="15EAF1CC" w:rsidR="00D4426E" w:rsidRPr="00C00951" w:rsidRDefault="00D4426E" w:rsidP="00D4426E">
      <w:pPr>
        <w:pStyle w:val="Listaszerbekezds"/>
        <w:numPr>
          <w:ilvl w:val="0"/>
          <w:numId w:val="4"/>
        </w:numPr>
        <w:spacing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Pályázati felhívás 5. sz. melléklete: Átadás-átvételi jegyzék</w:t>
      </w:r>
      <w:r w:rsidR="00285A7F" w:rsidRPr="00C00951">
        <w:rPr>
          <w:rFonts w:ascii="Times New Roman" w:hAnsi="Times New Roman" w:cs="Times New Roman"/>
          <w:sz w:val="24"/>
          <w:szCs w:val="24"/>
        </w:rPr>
        <w:t>;</w:t>
      </w:r>
    </w:p>
    <w:p w14:paraId="3944264F" w14:textId="3A109B97" w:rsidR="00D4426E" w:rsidRPr="00C00951" w:rsidRDefault="00D4426E" w:rsidP="00D4426E">
      <w:pPr>
        <w:pStyle w:val="Listaszerbekezds"/>
        <w:numPr>
          <w:ilvl w:val="0"/>
          <w:numId w:val="4"/>
        </w:numPr>
        <w:spacing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Pályázati felhívás 6. sz. melléklet: Árajánlat minta</w:t>
      </w:r>
      <w:r w:rsidR="00285A7F" w:rsidRPr="00C00951">
        <w:rPr>
          <w:rFonts w:ascii="Times New Roman" w:hAnsi="Times New Roman" w:cs="Times New Roman"/>
          <w:sz w:val="24"/>
          <w:szCs w:val="24"/>
        </w:rPr>
        <w:t>;</w:t>
      </w:r>
    </w:p>
    <w:p w14:paraId="067E6F42" w14:textId="6E9B6DA9" w:rsidR="00D4426E" w:rsidRPr="00C00951" w:rsidRDefault="00D4426E" w:rsidP="00D4426E">
      <w:pPr>
        <w:pStyle w:val="Listaszerbekezds"/>
        <w:numPr>
          <w:ilvl w:val="0"/>
          <w:numId w:val="4"/>
        </w:numPr>
        <w:spacing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Pályázati felhívás 7. sz. melléklete: Ütemterv</w:t>
      </w:r>
      <w:r w:rsidR="00285A7F" w:rsidRPr="00C00951">
        <w:rPr>
          <w:rFonts w:ascii="Times New Roman" w:hAnsi="Times New Roman" w:cs="Times New Roman"/>
          <w:sz w:val="24"/>
          <w:szCs w:val="24"/>
        </w:rPr>
        <w:t>;</w:t>
      </w:r>
    </w:p>
    <w:p w14:paraId="3E6B0159" w14:textId="77777777" w:rsidR="00D4426E" w:rsidRPr="00C00951" w:rsidRDefault="00D4426E" w:rsidP="00362EC7">
      <w:pPr>
        <w:pStyle w:val="Listaszerbekezds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26A9E0F" w14:textId="06C73BC8" w:rsidR="00235FE0" w:rsidRPr="00C00951" w:rsidRDefault="00235FE0" w:rsidP="00142217">
      <w:pPr>
        <w:pStyle w:val="Listaszerbekezds"/>
        <w:numPr>
          <w:ilvl w:val="0"/>
          <w:numId w:val="4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Pályázati felhívás függeléke: co-creation – </w:t>
      </w:r>
      <w:r w:rsidR="00762A84" w:rsidRPr="00C00951">
        <w:rPr>
          <w:rFonts w:ascii="Times New Roman" w:hAnsi="Times New Roman" w:cs="Times New Roman"/>
          <w:sz w:val="24"/>
          <w:szCs w:val="24"/>
        </w:rPr>
        <w:t>közös alkotás – módszer leírása</w:t>
      </w:r>
      <w:r w:rsidR="00285A7F" w:rsidRPr="00C00951">
        <w:rPr>
          <w:rFonts w:ascii="Times New Roman" w:hAnsi="Times New Roman" w:cs="Times New Roman"/>
          <w:sz w:val="24"/>
          <w:szCs w:val="24"/>
        </w:rPr>
        <w:t>;</w:t>
      </w:r>
    </w:p>
    <w:p w14:paraId="55B93FCB" w14:textId="54C45E01" w:rsidR="00762A84" w:rsidRPr="00C00951" w:rsidRDefault="00762A84" w:rsidP="00142217">
      <w:pPr>
        <w:pStyle w:val="Listaszerbekezds"/>
        <w:numPr>
          <w:ilvl w:val="0"/>
          <w:numId w:val="4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Pályázati felhívás függeléke: bio-/ökológiai gazdálkodás szemléleti alapjainak alkalmazása módszer leírása</w:t>
      </w:r>
    </w:p>
    <w:p w14:paraId="361D7342" w14:textId="77777777" w:rsidR="00235FE0" w:rsidRPr="00C00951" w:rsidRDefault="00235FE0" w:rsidP="00142217">
      <w:pPr>
        <w:pStyle w:val="Listaszerbekezds"/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0F3E5DF3" w14:textId="01D3BC3A" w:rsidR="00AD533C" w:rsidRPr="00C00951" w:rsidRDefault="00AE7D1D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Pr="00C00951">
        <w:rPr>
          <w:rFonts w:ascii="Times New Roman" w:hAnsi="Times New Roman" w:cs="Times New Roman"/>
          <w:b/>
          <w:sz w:val="24"/>
          <w:szCs w:val="24"/>
        </w:rPr>
        <w:t>CSPP-SZOC-FP-24</w:t>
      </w:r>
      <w:r w:rsidRPr="00C00951">
        <w:rPr>
          <w:rFonts w:ascii="Times New Roman" w:hAnsi="Times New Roman" w:cs="Times New Roman"/>
          <w:sz w:val="24"/>
          <w:szCs w:val="24"/>
        </w:rPr>
        <w:t xml:space="preserve"> számú pályázati csomag dokumentumai </w:t>
      </w:r>
      <w:r w:rsidR="00931466" w:rsidRPr="00C00951">
        <w:rPr>
          <w:rFonts w:ascii="Times New Roman" w:hAnsi="Times New Roman" w:cs="Times New Roman"/>
          <w:sz w:val="24"/>
          <w:szCs w:val="24"/>
        </w:rPr>
        <w:t xml:space="preserve">egységes és megbonthatatlan egészet alkotnak, így a bennük megfogalmazottak összessége határozza meg jelen </w:t>
      </w:r>
      <w:r w:rsidR="000473DE" w:rsidRPr="00C00951">
        <w:rPr>
          <w:rFonts w:ascii="Times New Roman" w:hAnsi="Times New Roman" w:cs="Times New Roman"/>
          <w:sz w:val="24"/>
          <w:szCs w:val="24"/>
        </w:rPr>
        <w:t>P</w:t>
      </w:r>
      <w:r w:rsidR="00931466" w:rsidRPr="00C00951">
        <w:rPr>
          <w:rFonts w:ascii="Times New Roman" w:hAnsi="Times New Roman" w:cs="Times New Roman"/>
          <w:sz w:val="24"/>
          <w:szCs w:val="24"/>
        </w:rPr>
        <w:t>ályázat</w:t>
      </w:r>
      <w:r w:rsidR="000473DE" w:rsidRPr="00C00951">
        <w:rPr>
          <w:rFonts w:ascii="Times New Roman" w:hAnsi="Times New Roman" w:cs="Times New Roman"/>
          <w:sz w:val="24"/>
          <w:szCs w:val="24"/>
        </w:rPr>
        <w:t>i felhívás</w:t>
      </w:r>
      <w:r w:rsidR="00931466" w:rsidRPr="00C00951">
        <w:rPr>
          <w:rFonts w:ascii="Times New Roman" w:hAnsi="Times New Roman" w:cs="Times New Roman"/>
          <w:sz w:val="24"/>
          <w:szCs w:val="24"/>
        </w:rPr>
        <w:t xml:space="preserve"> részletes előírásait, keretrendszerét, feltételeit és szabályait.</w:t>
      </w:r>
    </w:p>
    <w:p w14:paraId="59AFBF28" w14:textId="77777777" w:rsidR="00202137" w:rsidRPr="00C00951" w:rsidRDefault="00202137" w:rsidP="00142217">
      <w:pPr>
        <w:spacing w:line="240" w:lineRule="auto"/>
        <w:rPr>
          <w:rFonts w:ascii="Times New Roman" w:hAnsi="Times New Roman" w:cs="Times New Roman"/>
        </w:rPr>
      </w:pPr>
    </w:p>
    <w:p w14:paraId="66A6F330" w14:textId="324E6E93" w:rsidR="00A91675" w:rsidRPr="00C00951" w:rsidRDefault="00216E17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0473DE" w:rsidRPr="00C00951">
        <w:rPr>
          <w:rFonts w:ascii="Times New Roman" w:hAnsi="Times New Roman" w:cs="Times New Roman"/>
          <w:sz w:val="24"/>
          <w:szCs w:val="24"/>
        </w:rPr>
        <w:t>CSPP-SZOC-FP-</w:t>
      </w:r>
      <w:r w:rsidR="00967AB0" w:rsidRPr="00C00951">
        <w:rPr>
          <w:rFonts w:ascii="Times New Roman" w:hAnsi="Times New Roman" w:cs="Times New Roman"/>
          <w:sz w:val="24"/>
          <w:szCs w:val="24"/>
        </w:rPr>
        <w:t>2</w:t>
      </w:r>
      <w:r w:rsidR="00E013D6" w:rsidRPr="00C00951">
        <w:rPr>
          <w:rFonts w:ascii="Times New Roman" w:hAnsi="Times New Roman" w:cs="Times New Roman"/>
          <w:sz w:val="24"/>
          <w:szCs w:val="24"/>
        </w:rPr>
        <w:t>4</w:t>
      </w:r>
      <w:r w:rsidR="00967AB0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931466" w:rsidRPr="00C00951">
        <w:rPr>
          <w:rFonts w:ascii="Times New Roman" w:hAnsi="Times New Roman" w:cs="Times New Roman"/>
          <w:sz w:val="24"/>
          <w:szCs w:val="24"/>
        </w:rPr>
        <w:t xml:space="preserve">sz. pályázati csomag dokumentumai letölthetőek </w:t>
      </w:r>
      <w:r w:rsidR="002F011C" w:rsidRPr="00C00951">
        <w:rPr>
          <w:rFonts w:ascii="Times New Roman" w:hAnsi="Times New Roman" w:cs="Times New Roman"/>
          <w:sz w:val="24"/>
          <w:szCs w:val="24"/>
        </w:rPr>
        <w:t xml:space="preserve">a </w:t>
      </w:r>
      <w:r w:rsidR="000C33D4" w:rsidRPr="00C00951">
        <w:rPr>
          <w:rFonts w:ascii="Times New Roman" w:hAnsi="Times New Roman" w:cs="Times New Roman"/>
          <w:sz w:val="24"/>
          <w:szCs w:val="24"/>
        </w:rPr>
        <w:t>TEF</w:t>
      </w:r>
      <w:r w:rsidR="00B53394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="00931466" w:rsidRPr="00C00951">
        <w:rPr>
          <w:rFonts w:ascii="Times New Roman" w:hAnsi="Times New Roman" w:cs="Times New Roman"/>
          <w:sz w:val="24"/>
          <w:szCs w:val="24"/>
        </w:rPr>
        <w:t>h</w:t>
      </w:r>
      <w:r w:rsidRPr="00C00951">
        <w:rPr>
          <w:rFonts w:ascii="Times New Roman" w:hAnsi="Times New Roman" w:cs="Times New Roman"/>
          <w:sz w:val="24"/>
          <w:szCs w:val="24"/>
        </w:rPr>
        <w:t>onlapjáról (</w:t>
      </w:r>
      <w:hyperlink r:id="rId16" w:history="1">
        <w:r w:rsidR="007D5718" w:rsidRPr="00C00951">
          <w:rPr>
            <w:rStyle w:val="Hiperhivatkozs"/>
            <w:rFonts w:ascii="Times New Roman" w:hAnsi="Times New Roman" w:cs="Times New Roman"/>
            <w:sz w:val="24"/>
            <w:szCs w:val="24"/>
          </w:rPr>
          <w:t>www.tef.gov.hu</w:t>
        </w:r>
      </w:hyperlink>
      <w:r w:rsidR="0070620E" w:rsidRPr="00C00951">
        <w:rPr>
          <w:rFonts w:ascii="Times New Roman" w:hAnsi="Times New Roman" w:cs="Times New Roman"/>
          <w:sz w:val="24"/>
          <w:szCs w:val="24"/>
        </w:rPr>
        <w:t>)</w:t>
      </w:r>
    </w:p>
    <w:p w14:paraId="5191FC78" w14:textId="77777777" w:rsidR="00202137" w:rsidRPr="00C00951" w:rsidRDefault="00202137" w:rsidP="00142217">
      <w:pPr>
        <w:spacing w:line="240" w:lineRule="auto"/>
        <w:rPr>
          <w:rFonts w:ascii="Times New Roman" w:hAnsi="Times New Roman" w:cs="Times New Roman"/>
        </w:rPr>
      </w:pPr>
    </w:p>
    <w:p w14:paraId="01168B5C" w14:textId="5E8C04A7" w:rsidR="007D5718" w:rsidRPr="00C00951" w:rsidRDefault="007D5718" w:rsidP="0014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t>A Pályázat</w:t>
      </w:r>
      <w:r w:rsidR="000473DE" w:rsidRPr="00C00951">
        <w:rPr>
          <w:rFonts w:ascii="Times New Roman" w:hAnsi="Times New Roman" w:cs="Times New Roman"/>
          <w:sz w:val="24"/>
          <w:szCs w:val="24"/>
        </w:rPr>
        <w:t xml:space="preserve">i felhívással </w:t>
      </w:r>
      <w:r w:rsidRPr="00C00951">
        <w:rPr>
          <w:rFonts w:ascii="Times New Roman" w:hAnsi="Times New Roman" w:cs="Times New Roman"/>
          <w:sz w:val="24"/>
          <w:szCs w:val="24"/>
        </w:rPr>
        <w:t xml:space="preserve">kapcsolatos további információt a </w:t>
      </w:r>
      <w:r w:rsidR="000C33D4" w:rsidRPr="00C00951">
        <w:rPr>
          <w:rFonts w:ascii="Times New Roman" w:hAnsi="Times New Roman" w:cs="Times New Roman"/>
          <w:sz w:val="24"/>
          <w:szCs w:val="24"/>
        </w:rPr>
        <w:t>TEF</w:t>
      </w:r>
      <w:r w:rsidRPr="00C00951">
        <w:rPr>
          <w:rFonts w:ascii="Times New Roman" w:hAnsi="Times New Roman" w:cs="Times New Roman"/>
          <w:sz w:val="24"/>
          <w:szCs w:val="24"/>
        </w:rPr>
        <w:t xml:space="preserve"> Támogatásirányítási Főosztálya biztosít a </w:t>
      </w:r>
      <w:hyperlink r:id="rId17" w:history="1">
        <w:r w:rsidR="00202137" w:rsidRPr="00C00951">
          <w:rPr>
            <w:rStyle w:val="Hiperhivatkozs"/>
            <w:rFonts w:ascii="Times New Roman" w:hAnsi="Times New Roman" w:cs="Times New Roman"/>
          </w:rPr>
          <w:t>palyazat@tef.gov.h</w:t>
        </w:r>
        <w:r w:rsidR="00202137" w:rsidRPr="00C00951">
          <w:rPr>
            <w:rStyle w:val="Hiperhivatkozs"/>
            <w:rFonts w:ascii="Times New Roman" w:hAnsi="Times New Roman" w:cs="Times New Roman"/>
            <w:sz w:val="24"/>
            <w:szCs w:val="24"/>
          </w:rPr>
          <w:t>u</w:t>
        </w:r>
      </w:hyperlink>
      <w:r w:rsidR="00202137" w:rsidRPr="00C00951">
        <w:rPr>
          <w:rFonts w:ascii="Times New Roman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 w:cs="Times New Roman"/>
          <w:sz w:val="24"/>
          <w:szCs w:val="24"/>
        </w:rPr>
        <w:t>e-mail címen keresztül.</w:t>
      </w:r>
    </w:p>
    <w:p w14:paraId="1C7570F3" w14:textId="77777777" w:rsidR="00EF1BA8" w:rsidRPr="00C00951" w:rsidRDefault="00EF1BA8" w:rsidP="00447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9F3423" w14:textId="77777777" w:rsidR="00734E43" w:rsidRPr="00C00951" w:rsidRDefault="00734E43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5A0085" w14:textId="2DC98BA2" w:rsidR="00C438C3" w:rsidRPr="00C00951" w:rsidRDefault="00150052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951">
        <w:rPr>
          <w:rFonts w:ascii="Times New Roman" w:hAnsi="Times New Roman" w:cs="Times New Roman"/>
          <w:b/>
        </w:rPr>
        <w:lastRenderedPageBreak/>
        <w:t>Mellékletek:</w:t>
      </w:r>
    </w:p>
    <w:p w14:paraId="6688226D" w14:textId="77777777" w:rsidR="00150052" w:rsidRPr="00C00951" w:rsidRDefault="00150052" w:rsidP="00042874">
      <w:pPr>
        <w:pStyle w:val="Default"/>
        <w:spacing w:line="240" w:lineRule="auto"/>
        <w:rPr>
          <w:rFonts w:ascii="Times New Roman" w:hAnsi="Times New Roman" w:cs="Times New Roman"/>
          <w:b/>
          <w:color w:val="auto"/>
        </w:rPr>
      </w:pPr>
    </w:p>
    <w:p w14:paraId="6E7421FE" w14:textId="377AB829" w:rsidR="00A03C5A" w:rsidRPr="00C00951" w:rsidRDefault="00A03C5A" w:rsidP="00042874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009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1/A. számú melléklet</w:t>
      </w:r>
      <w:r w:rsidRPr="00C009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- </w:t>
      </w:r>
      <w:r w:rsidR="009B4D72"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t>Nyertes pályázó nyilatkozata</w:t>
      </w:r>
      <w:r w:rsidRPr="00C0095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14:paraId="59D448D2" w14:textId="6CA2079D" w:rsidR="00150052" w:rsidRPr="00C00951" w:rsidRDefault="00150052" w:rsidP="00042874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</w:pPr>
      <w:r w:rsidRPr="00C00951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2. számú</w:t>
      </w:r>
      <w:r w:rsidR="00A03C5A" w:rsidRPr="00C009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melléklet </w:t>
      </w:r>
      <w:r w:rsidR="00142217" w:rsidRPr="00C009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–</w:t>
      </w:r>
      <w:r w:rsidR="00A03C5A" w:rsidRPr="00C009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B4D72"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t>Nyertes pályázó nyilatkozata</w:t>
      </w:r>
      <w:r w:rsidR="00A03C5A" w:rsidRPr="00C00951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 </w:t>
      </w:r>
      <w:r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 vagyonról szóló 2011. évi CXCVI. törvény szerinti átlátható szervezet fogalmára vonatkozó feltételeknek való megfelelőségről</w:t>
      </w:r>
    </w:p>
    <w:p w14:paraId="2714EF5A" w14:textId="0DB2773B" w:rsidR="00A03C5A" w:rsidRPr="00C00951" w:rsidRDefault="00A03C5A" w:rsidP="00042874">
      <w:pPr>
        <w:tabs>
          <w:tab w:val="left" w:pos="600"/>
        </w:tabs>
        <w:spacing w:line="240" w:lineRule="auto"/>
        <w:ind w:left="600" w:hanging="6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09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számú melléklet </w:t>
      </w:r>
      <w:r w:rsidR="009B4D72" w:rsidRPr="00C009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–</w:t>
      </w:r>
      <w:r w:rsidRPr="00C009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B4D72"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Felhatalmazó</w:t>
      </w:r>
      <w:r w:rsidR="000473DE"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B4D72"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levél </w:t>
      </w:r>
      <w:r w:rsidR="000473DE" w:rsidRPr="00C00951">
        <w:rPr>
          <w:rFonts w:ascii="Times New Roman" w:eastAsia="Times New Roman" w:hAnsi="Times New Roman" w:cs="Times New Roman"/>
          <w:sz w:val="24"/>
          <w:szCs w:val="24"/>
          <w:lang w:eastAsia="hu-HU"/>
        </w:rPr>
        <w:t>(minta)</w:t>
      </w:r>
    </w:p>
    <w:p w14:paraId="72F20585" w14:textId="21A0B11F" w:rsidR="00A03C5A" w:rsidRPr="00C00951" w:rsidRDefault="00A03C5A" w:rsidP="00042874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C00951">
        <w:rPr>
          <w:rFonts w:ascii="Times New Roman" w:eastAsia="Cambria" w:hAnsi="Times New Roman" w:cs="Times New Roman"/>
          <w:b/>
          <w:sz w:val="24"/>
          <w:szCs w:val="24"/>
        </w:rPr>
        <w:t xml:space="preserve">4. számú melléklet </w:t>
      </w:r>
      <w:r w:rsidR="009B4D72" w:rsidRPr="00C00951">
        <w:rPr>
          <w:rFonts w:ascii="Times New Roman" w:eastAsia="Cambria" w:hAnsi="Times New Roman" w:cs="Times New Roman"/>
          <w:b/>
          <w:sz w:val="24"/>
          <w:szCs w:val="24"/>
        </w:rPr>
        <w:t>–</w:t>
      </w:r>
      <w:r w:rsidRPr="00C00951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9B4D72" w:rsidRPr="00C00951">
        <w:rPr>
          <w:rFonts w:ascii="Times New Roman" w:eastAsia="Cambria" w:hAnsi="Times New Roman" w:cs="Times New Roman"/>
          <w:sz w:val="24"/>
          <w:szCs w:val="24"/>
        </w:rPr>
        <w:t>Antikorrupciós nyilatkozat</w:t>
      </w:r>
      <w:r w:rsidRPr="00C0095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9B4D72" w:rsidRPr="00C00951">
        <w:rPr>
          <w:rFonts w:ascii="Times New Roman" w:eastAsia="Cambria" w:hAnsi="Times New Roman" w:cs="Times New Roman"/>
          <w:sz w:val="24"/>
          <w:szCs w:val="24"/>
        </w:rPr>
        <w:t>j</w:t>
      </w:r>
      <w:r w:rsidRPr="00C00951">
        <w:rPr>
          <w:rFonts w:ascii="Times New Roman" w:eastAsia="Cambria" w:hAnsi="Times New Roman" w:cs="Times New Roman"/>
          <w:sz w:val="24"/>
          <w:szCs w:val="24"/>
        </w:rPr>
        <w:t xml:space="preserve">ogi személy vagy jogi </w:t>
      </w:r>
      <w:r w:rsidR="00150052" w:rsidRPr="00C00951">
        <w:rPr>
          <w:rFonts w:ascii="Times New Roman" w:eastAsia="Cambria" w:hAnsi="Times New Roman" w:cs="Times New Roman"/>
          <w:sz w:val="24"/>
          <w:szCs w:val="24"/>
        </w:rPr>
        <w:t>személyiséggel nem rendelkező szerződő partner részéről</w:t>
      </w:r>
    </w:p>
    <w:p w14:paraId="358758A9" w14:textId="1F0B0CD8" w:rsidR="00A03C5A" w:rsidRPr="00C00951" w:rsidRDefault="00EF632C" w:rsidP="00042874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C00951">
        <w:rPr>
          <w:rFonts w:ascii="Times New Roman" w:eastAsia="Cambria" w:hAnsi="Times New Roman" w:cs="Times New Roman"/>
          <w:b/>
          <w:sz w:val="24"/>
          <w:szCs w:val="24"/>
        </w:rPr>
        <w:t>5.</w:t>
      </w:r>
      <w:r w:rsidR="00B674FB" w:rsidRPr="00C00951">
        <w:rPr>
          <w:rFonts w:ascii="Times New Roman" w:eastAsia="Cambria" w:hAnsi="Times New Roman" w:cs="Times New Roman"/>
          <w:b/>
          <w:sz w:val="24"/>
          <w:szCs w:val="24"/>
        </w:rPr>
        <w:t xml:space="preserve"> számú </w:t>
      </w:r>
      <w:r w:rsidRPr="00C00951">
        <w:rPr>
          <w:rFonts w:ascii="Times New Roman" w:eastAsia="Cambria" w:hAnsi="Times New Roman" w:cs="Times New Roman"/>
          <w:b/>
          <w:sz w:val="24"/>
          <w:szCs w:val="24"/>
        </w:rPr>
        <w:t xml:space="preserve">melléklet </w:t>
      </w:r>
      <w:r w:rsidR="00142217" w:rsidRPr="00C00951">
        <w:rPr>
          <w:rFonts w:ascii="Times New Roman" w:eastAsia="Cambria" w:hAnsi="Times New Roman" w:cs="Times New Roman"/>
          <w:sz w:val="24"/>
          <w:szCs w:val="24"/>
        </w:rPr>
        <w:t>–</w:t>
      </w:r>
      <w:r w:rsidRPr="00C0095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B674FB" w:rsidRPr="00C00951">
        <w:rPr>
          <w:rFonts w:ascii="Times New Roman" w:eastAsia="Cambria" w:hAnsi="Times New Roman" w:cs="Times New Roman"/>
          <w:sz w:val="24"/>
          <w:szCs w:val="24"/>
        </w:rPr>
        <w:t>nyila</w:t>
      </w:r>
      <w:r w:rsidRPr="00C00951">
        <w:rPr>
          <w:rFonts w:ascii="Times New Roman" w:eastAsia="Cambria" w:hAnsi="Times New Roman" w:cs="Times New Roman"/>
          <w:sz w:val="24"/>
          <w:szCs w:val="24"/>
        </w:rPr>
        <w:t xml:space="preserve">tkozat </w:t>
      </w:r>
      <w:r w:rsidR="00B674FB" w:rsidRPr="00C00951">
        <w:rPr>
          <w:rFonts w:ascii="Times New Roman" w:eastAsia="Cambria" w:hAnsi="Times New Roman" w:cs="Times New Roman"/>
          <w:sz w:val="24"/>
          <w:szCs w:val="24"/>
        </w:rPr>
        <w:t>települési és roma nemzetiségi önkormányzatok nyilatkozata kötelezettségek teljesítéséről</w:t>
      </w:r>
    </w:p>
    <w:p w14:paraId="3B0C8080" w14:textId="1FBBB479" w:rsidR="008277EE" w:rsidRPr="00C00951" w:rsidRDefault="008277EE" w:rsidP="00042874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C00951">
        <w:rPr>
          <w:rFonts w:ascii="Times New Roman" w:eastAsia="Cambria" w:hAnsi="Times New Roman" w:cs="Times New Roman"/>
          <w:b/>
          <w:sz w:val="24"/>
          <w:szCs w:val="24"/>
        </w:rPr>
        <w:t>6. számú melléklet</w:t>
      </w:r>
      <w:r w:rsidRPr="00C0095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142217" w:rsidRPr="00C00951">
        <w:rPr>
          <w:rFonts w:ascii="Times New Roman" w:eastAsia="Cambria" w:hAnsi="Times New Roman" w:cs="Times New Roman"/>
          <w:sz w:val="24"/>
          <w:szCs w:val="24"/>
        </w:rPr>
        <w:t>–</w:t>
      </w:r>
      <w:r w:rsidRPr="00C0095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C00951">
        <w:rPr>
          <w:rFonts w:ascii="Times New Roman" w:hAnsi="Times New Roman"/>
          <w:sz w:val="24"/>
          <w:szCs w:val="24"/>
          <w:lang w:eastAsia="ar-SA"/>
        </w:rPr>
        <w:t xml:space="preserve">Kedvezményezett nyilatkozata a </w:t>
      </w:r>
      <w:r w:rsidR="00967AB0" w:rsidRPr="00C00951">
        <w:rPr>
          <w:rFonts w:ascii="Times New Roman" w:hAnsi="Times New Roman"/>
          <w:sz w:val="24"/>
          <w:szCs w:val="24"/>
          <w:lang w:eastAsia="ar-SA"/>
        </w:rPr>
        <w:t>202</w:t>
      </w:r>
      <w:r w:rsidR="00066B14" w:rsidRPr="00C00951">
        <w:rPr>
          <w:rFonts w:ascii="Times New Roman" w:hAnsi="Times New Roman"/>
          <w:sz w:val="24"/>
          <w:szCs w:val="24"/>
          <w:lang w:eastAsia="ar-SA"/>
        </w:rPr>
        <w:t>4</w:t>
      </w:r>
      <w:r w:rsidRPr="00C00951">
        <w:rPr>
          <w:rFonts w:ascii="Times New Roman" w:hAnsi="Times New Roman"/>
          <w:sz w:val="24"/>
          <w:szCs w:val="24"/>
          <w:lang w:eastAsia="ar-SA"/>
        </w:rPr>
        <w:t>. évben benyújtott dokumentumokról</w:t>
      </w:r>
    </w:p>
    <w:p w14:paraId="69AA8B55" w14:textId="4CC6BD23" w:rsidR="008277EE" w:rsidRPr="00C00951" w:rsidRDefault="008277EE" w:rsidP="00042874">
      <w:pPr>
        <w:tabs>
          <w:tab w:val="left" w:pos="600"/>
        </w:tabs>
        <w:spacing w:line="240" w:lineRule="auto"/>
        <w:ind w:left="600" w:hanging="600"/>
        <w:rPr>
          <w:rFonts w:ascii="Times New Roman" w:eastAsia="Cambria" w:hAnsi="Times New Roman" w:cs="Times New Roman"/>
          <w:sz w:val="24"/>
          <w:szCs w:val="24"/>
        </w:rPr>
      </w:pPr>
      <w:r w:rsidRPr="00C00951">
        <w:rPr>
          <w:rFonts w:ascii="Times New Roman" w:eastAsia="Cambria" w:hAnsi="Times New Roman" w:cs="Times New Roman"/>
          <w:b/>
          <w:sz w:val="24"/>
          <w:szCs w:val="24"/>
        </w:rPr>
        <w:t>7. számú melléklet</w:t>
      </w:r>
      <w:r w:rsidRPr="00C00951">
        <w:rPr>
          <w:rFonts w:ascii="Times New Roman" w:eastAsia="Cambria" w:hAnsi="Times New Roman" w:cs="Times New Roman"/>
          <w:sz w:val="24"/>
          <w:szCs w:val="24"/>
        </w:rPr>
        <w:t xml:space="preserve"> – Tájékoztató sablon</w:t>
      </w:r>
      <w:r w:rsidR="009324C2" w:rsidRPr="00C00951">
        <w:rPr>
          <w:rFonts w:ascii="Times New Roman" w:eastAsia="Cambria" w:hAnsi="Times New Roman" w:cs="Times New Roman"/>
          <w:sz w:val="24"/>
          <w:szCs w:val="24"/>
        </w:rPr>
        <w:t xml:space="preserve"> nyilvánosság biztosításához</w:t>
      </w:r>
    </w:p>
    <w:p w14:paraId="4EB03E1B" w14:textId="77777777" w:rsidR="008277EE" w:rsidRPr="00C00951" w:rsidRDefault="008277EE" w:rsidP="00042874">
      <w:pPr>
        <w:tabs>
          <w:tab w:val="left" w:pos="600"/>
        </w:tabs>
        <w:spacing w:line="240" w:lineRule="auto"/>
        <w:ind w:left="600" w:hanging="600"/>
        <w:rPr>
          <w:rFonts w:ascii="Times New Roman" w:eastAsia="Cambria" w:hAnsi="Times New Roman" w:cs="Times New Roman"/>
          <w:sz w:val="24"/>
          <w:szCs w:val="24"/>
        </w:rPr>
      </w:pPr>
      <w:r w:rsidRPr="00C00951">
        <w:rPr>
          <w:rFonts w:ascii="Times New Roman" w:eastAsia="Cambria" w:hAnsi="Times New Roman" w:cs="Times New Roman"/>
          <w:b/>
          <w:sz w:val="24"/>
          <w:szCs w:val="24"/>
        </w:rPr>
        <w:t>8. számú melléklet</w:t>
      </w:r>
      <w:r w:rsidRPr="00C00951">
        <w:rPr>
          <w:rFonts w:ascii="Times New Roman" w:eastAsia="Cambria" w:hAnsi="Times New Roman" w:cs="Times New Roman"/>
          <w:sz w:val="24"/>
          <w:szCs w:val="24"/>
        </w:rPr>
        <w:t xml:space="preserve"> – Értékelő lap</w:t>
      </w:r>
    </w:p>
    <w:p w14:paraId="625B80F1" w14:textId="77777777" w:rsidR="009B4D72" w:rsidRPr="00C00951" w:rsidRDefault="009B4D72" w:rsidP="00042874">
      <w:pPr>
        <w:tabs>
          <w:tab w:val="left" w:pos="0"/>
        </w:tabs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0B9BFAAA" w14:textId="0C7916CE" w:rsidR="00D4426E" w:rsidRPr="00C00951" w:rsidRDefault="00D4426E" w:rsidP="00362EC7">
      <w:pPr>
        <w:tabs>
          <w:tab w:val="left" w:pos="0"/>
        </w:tabs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79EBF471" w14:textId="77777777" w:rsidR="00D4426E" w:rsidRPr="00C00951" w:rsidRDefault="00D4426E" w:rsidP="00362EC7">
      <w:pPr>
        <w:tabs>
          <w:tab w:val="left" w:pos="0"/>
        </w:tabs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6C0D8517" w14:textId="77777777" w:rsidR="00D4426E" w:rsidRPr="00C00951" w:rsidRDefault="00D4426E" w:rsidP="00362EC7">
      <w:pPr>
        <w:tabs>
          <w:tab w:val="left" w:pos="0"/>
        </w:tabs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595DFAD3" w14:textId="77777777" w:rsidR="00771CDE" w:rsidRPr="00C00951" w:rsidRDefault="00771CDE" w:rsidP="00362EC7">
      <w:pPr>
        <w:tabs>
          <w:tab w:val="left" w:pos="0"/>
        </w:tabs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234A5483" w14:textId="77777777" w:rsidR="00771CDE" w:rsidRPr="00C00951" w:rsidRDefault="00771CDE" w:rsidP="00362EC7">
      <w:pPr>
        <w:tabs>
          <w:tab w:val="left" w:pos="0"/>
        </w:tabs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64B45E09" w14:textId="77777777" w:rsidR="00771CDE" w:rsidRPr="00C00951" w:rsidRDefault="00771CDE" w:rsidP="00362EC7">
      <w:pPr>
        <w:tabs>
          <w:tab w:val="left" w:pos="0"/>
        </w:tabs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6156FF93" w14:textId="77777777" w:rsidR="00771CDE" w:rsidRPr="00C00951" w:rsidRDefault="00771CDE" w:rsidP="00362EC7">
      <w:pPr>
        <w:tabs>
          <w:tab w:val="left" w:pos="0"/>
        </w:tabs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4BDD2C23" w14:textId="77777777" w:rsidR="00771CDE" w:rsidRPr="00C00951" w:rsidRDefault="00771CDE" w:rsidP="00362EC7">
      <w:pPr>
        <w:tabs>
          <w:tab w:val="left" w:pos="0"/>
        </w:tabs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58327053" w14:textId="77777777" w:rsidR="00771CDE" w:rsidRPr="00C00951" w:rsidRDefault="00771CDE" w:rsidP="00362EC7">
      <w:pPr>
        <w:tabs>
          <w:tab w:val="left" w:pos="0"/>
        </w:tabs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140899F3" w14:textId="77777777" w:rsidR="00771CDE" w:rsidRDefault="00771CDE" w:rsidP="00362EC7">
      <w:pPr>
        <w:tabs>
          <w:tab w:val="left" w:pos="0"/>
        </w:tabs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540F923F" w14:textId="77777777" w:rsidR="00645D67" w:rsidRDefault="00645D67" w:rsidP="00362EC7">
      <w:pPr>
        <w:tabs>
          <w:tab w:val="left" w:pos="0"/>
        </w:tabs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746A588B" w14:textId="77777777" w:rsidR="00645D67" w:rsidRDefault="00645D67" w:rsidP="00362EC7">
      <w:pPr>
        <w:tabs>
          <w:tab w:val="left" w:pos="0"/>
        </w:tabs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2ED3CEA6" w14:textId="77777777" w:rsidR="00645D67" w:rsidRDefault="00645D67" w:rsidP="00362EC7">
      <w:pPr>
        <w:tabs>
          <w:tab w:val="left" w:pos="0"/>
        </w:tabs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0EAB7D6A" w14:textId="77777777" w:rsidR="00645D67" w:rsidRDefault="00645D67" w:rsidP="00362EC7">
      <w:pPr>
        <w:tabs>
          <w:tab w:val="left" w:pos="0"/>
        </w:tabs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63F70D71" w14:textId="77777777" w:rsidR="00645D67" w:rsidRDefault="00645D67" w:rsidP="00362EC7">
      <w:pPr>
        <w:tabs>
          <w:tab w:val="left" w:pos="0"/>
        </w:tabs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17CBA243" w14:textId="77777777" w:rsidR="00645D67" w:rsidRDefault="00645D67" w:rsidP="00362EC7">
      <w:pPr>
        <w:tabs>
          <w:tab w:val="left" w:pos="0"/>
        </w:tabs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7A1CA1A1" w14:textId="77777777" w:rsidR="00645D67" w:rsidRDefault="00645D67" w:rsidP="00362EC7">
      <w:pPr>
        <w:tabs>
          <w:tab w:val="left" w:pos="0"/>
        </w:tabs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37718DA8" w14:textId="77777777" w:rsidR="00645D67" w:rsidRDefault="00645D67" w:rsidP="00362EC7">
      <w:pPr>
        <w:tabs>
          <w:tab w:val="left" w:pos="0"/>
        </w:tabs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1A543CBA" w14:textId="77777777" w:rsidR="00645D67" w:rsidRDefault="00645D67" w:rsidP="00362EC7">
      <w:pPr>
        <w:tabs>
          <w:tab w:val="left" w:pos="0"/>
        </w:tabs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2CAA651E" w14:textId="77777777" w:rsidR="00645D67" w:rsidRDefault="00645D67" w:rsidP="00362EC7">
      <w:pPr>
        <w:tabs>
          <w:tab w:val="left" w:pos="0"/>
        </w:tabs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1FF5F68F" w14:textId="77777777" w:rsidR="00645D67" w:rsidRDefault="00645D67" w:rsidP="00362EC7">
      <w:pPr>
        <w:tabs>
          <w:tab w:val="left" w:pos="0"/>
        </w:tabs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3A008A71" w14:textId="77777777" w:rsidR="00645D67" w:rsidRDefault="00645D67" w:rsidP="00362EC7">
      <w:pPr>
        <w:tabs>
          <w:tab w:val="left" w:pos="0"/>
        </w:tabs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41CBD742" w14:textId="77777777" w:rsidR="00645D67" w:rsidRPr="00C00951" w:rsidRDefault="00645D67" w:rsidP="00362EC7">
      <w:pPr>
        <w:tabs>
          <w:tab w:val="left" w:pos="0"/>
        </w:tabs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13ED7C28" w14:textId="77777777" w:rsidR="00771CDE" w:rsidRPr="00C00951" w:rsidRDefault="00771CDE" w:rsidP="00362EC7">
      <w:pPr>
        <w:tabs>
          <w:tab w:val="left" w:pos="0"/>
        </w:tabs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41D2B426" w14:textId="5BA8E6E6" w:rsidR="005F6B09" w:rsidRPr="00C00951" w:rsidRDefault="00B314A6" w:rsidP="00362EC7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02" w:name="_GoBack"/>
      <w:r w:rsidRPr="00C00951">
        <w:rPr>
          <w:rFonts w:ascii="Times New Roman" w:eastAsia="Cambria" w:hAnsi="Times New Roman" w:cs="Times New Roman"/>
          <w:b/>
          <w:sz w:val="24"/>
          <w:szCs w:val="24"/>
        </w:rPr>
        <w:lastRenderedPageBreak/>
        <w:t>7</w:t>
      </w:r>
      <w:r w:rsidR="00A03C5A" w:rsidRPr="00C00951">
        <w:rPr>
          <w:rFonts w:ascii="Times New Roman" w:eastAsia="Cambria" w:hAnsi="Times New Roman" w:cs="Times New Roman"/>
          <w:b/>
          <w:sz w:val="24"/>
          <w:szCs w:val="24"/>
        </w:rPr>
        <w:t>.</w:t>
      </w:r>
      <w:r w:rsidR="00A03C5A" w:rsidRPr="00C00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322" w:rsidRPr="00C00951">
        <w:rPr>
          <w:rFonts w:ascii="Times New Roman" w:hAnsi="Times New Roman" w:cs="Times New Roman"/>
          <w:b/>
          <w:sz w:val="24"/>
          <w:szCs w:val="24"/>
        </w:rPr>
        <w:t>számú melléklet</w:t>
      </w:r>
    </w:p>
    <w:p w14:paraId="16EF1A3E" w14:textId="578C6CB3" w:rsidR="004478D8" w:rsidRPr="00C00951" w:rsidRDefault="004478D8" w:rsidP="00042874">
      <w:pPr>
        <w:tabs>
          <w:tab w:val="left" w:pos="600"/>
        </w:tabs>
        <w:spacing w:line="240" w:lineRule="auto"/>
        <w:ind w:left="600" w:hanging="600"/>
        <w:rPr>
          <w:rFonts w:ascii="Times New Roman" w:eastAsia="Cambria" w:hAnsi="Times New Roman" w:cs="Times New Roman"/>
          <w:b/>
          <w:sz w:val="24"/>
          <w:szCs w:val="24"/>
        </w:rPr>
      </w:pPr>
      <w:r w:rsidRPr="00C00951"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3F7BE1EF" wp14:editId="23132D73">
            <wp:simplePos x="0" y="0"/>
            <wp:positionH relativeFrom="margin">
              <wp:posOffset>-1905</wp:posOffset>
            </wp:positionH>
            <wp:positionV relativeFrom="paragraph">
              <wp:posOffset>138430</wp:posOffset>
            </wp:positionV>
            <wp:extent cx="1976755" cy="2651125"/>
            <wp:effectExtent l="0" t="0" r="444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5FABC" w14:textId="77777777" w:rsidR="005F6B09" w:rsidRPr="00C00951" w:rsidRDefault="005F6B09" w:rsidP="00645D67">
      <w:pPr>
        <w:pStyle w:val="Default"/>
        <w:spacing w:line="240" w:lineRule="auto"/>
        <w:ind w:left="720"/>
        <w:jc w:val="center"/>
        <w:rPr>
          <w:rFonts w:ascii="Times New Roman" w:hAnsi="Times New Roman" w:cs="Times New Roman"/>
          <w:color w:val="auto"/>
        </w:rPr>
      </w:pPr>
    </w:p>
    <w:p w14:paraId="156CDDE7" w14:textId="77777777" w:rsidR="004478D8" w:rsidRPr="00C00951" w:rsidRDefault="004478D8" w:rsidP="00042874">
      <w:pPr>
        <w:pStyle w:val="Default"/>
        <w:spacing w:line="240" w:lineRule="auto"/>
        <w:ind w:left="720"/>
        <w:rPr>
          <w:rFonts w:ascii="Times New Roman" w:hAnsi="Times New Roman" w:cs="Times New Roman"/>
          <w:color w:val="auto"/>
        </w:rPr>
      </w:pPr>
    </w:p>
    <w:p w14:paraId="0C89A423" w14:textId="5BD6305E" w:rsidR="004478D8" w:rsidRPr="00C00951" w:rsidRDefault="004478D8" w:rsidP="00042874">
      <w:pPr>
        <w:pStyle w:val="Default"/>
        <w:spacing w:line="240" w:lineRule="auto"/>
        <w:ind w:left="720"/>
        <w:rPr>
          <w:rFonts w:ascii="Times New Roman" w:hAnsi="Times New Roman" w:cs="Times New Roman"/>
          <w:color w:val="auto"/>
        </w:rPr>
      </w:pPr>
    </w:p>
    <w:p w14:paraId="176A958E" w14:textId="4D3DD11F" w:rsidR="004478D8" w:rsidRPr="00C00951" w:rsidRDefault="004478D8" w:rsidP="00042874">
      <w:pPr>
        <w:pStyle w:val="Default"/>
        <w:spacing w:line="240" w:lineRule="auto"/>
        <w:ind w:left="720"/>
        <w:rPr>
          <w:rFonts w:ascii="Times New Roman" w:hAnsi="Times New Roman" w:cs="Times New Roman"/>
          <w:color w:val="auto"/>
        </w:rPr>
      </w:pPr>
    </w:p>
    <w:tbl>
      <w:tblPr>
        <w:tblStyle w:val="Rcsostblzat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948"/>
        <w:gridCol w:w="3436"/>
      </w:tblGrid>
      <w:tr w:rsidR="00D10147" w:rsidRPr="00C00951" w14:paraId="5A2CAAE9" w14:textId="77777777" w:rsidTr="00876E3C">
        <w:trPr>
          <w:trHeight w:val="3203"/>
        </w:trPr>
        <w:tc>
          <w:tcPr>
            <w:tcW w:w="6629" w:type="dxa"/>
            <w:gridSpan w:val="2"/>
          </w:tcPr>
          <w:p w14:paraId="3C80CB79" w14:textId="76E57A6B" w:rsidR="00D10147" w:rsidRPr="00C00951" w:rsidRDefault="00D10147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ABE3E" w14:textId="77777777" w:rsidR="00D10147" w:rsidRPr="00C00951" w:rsidRDefault="00D10147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B312FD6" w14:textId="77777777" w:rsidR="00D10147" w:rsidRPr="00C00951" w:rsidRDefault="006A258A" w:rsidP="000428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00956A30" wp14:editId="7F176D6E">
                  <wp:extent cx="436880" cy="791845"/>
                  <wp:effectExtent l="0" t="0" r="1270" b="8255"/>
                  <wp:docPr id="2" name="Kép 2" descr="C:\Users\budacsikrm\AppData\Local\Microsoft\Windows\Temporary Internet Files\Content.Outlook\6JVA0ZY0\B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C:\Users\budacsikrm\AppData\Local\Microsoft\Windows\Temporary Internet Files\Content.Outlook\6JVA0ZY0\B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917" r="37463" b="15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04DA04" w14:textId="77777777" w:rsidR="006A258A" w:rsidRPr="00C00951" w:rsidRDefault="006A258A" w:rsidP="000428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BELÜGYMINISZTÉRIUM</w:t>
            </w:r>
          </w:p>
        </w:tc>
      </w:tr>
      <w:tr w:rsidR="00D10147" w:rsidRPr="00C00951" w14:paraId="58DD76C5" w14:textId="77777777" w:rsidTr="00E94DD2">
        <w:trPr>
          <w:gridAfter w:val="1"/>
          <w:wAfter w:w="3436" w:type="dxa"/>
          <w:trHeight w:val="3605"/>
        </w:trPr>
        <w:tc>
          <w:tcPr>
            <w:tcW w:w="3681" w:type="dxa"/>
          </w:tcPr>
          <w:p w14:paraId="7EA59637" w14:textId="77777777" w:rsidR="00D10147" w:rsidRPr="00C00951" w:rsidRDefault="008F3219" w:rsidP="004478E4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 xml:space="preserve">A program a </w:t>
            </w:r>
            <w:r w:rsidR="00137AAE" w:rsidRPr="00C00951">
              <w:rPr>
                <w:rFonts w:ascii="Times New Roman" w:hAnsi="Times New Roman" w:cs="Times New Roman"/>
                <w:sz w:val="24"/>
                <w:szCs w:val="24"/>
              </w:rPr>
              <w:t>Belügyminisztérium</w:t>
            </w:r>
            <w:r w:rsidR="007E6ED1" w:rsidRPr="00C00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támogatásával, a Nemzeti Társadalmi Felzárkózási Stratégia keretében valósul meg.</w:t>
            </w:r>
          </w:p>
          <w:p w14:paraId="3180B990" w14:textId="77777777" w:rsidR="00D10147" w:rsidRPr="00C00951" w:rsidRDefault="00D10147" w:rsidP="000428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B8D46" w14:textId="77777777" w:rsidR="00D10147" w:rsidRPr="00C00951" w:rsidRDefault="00D10147" w:rsidP="000428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8699" w14:textId="0C6F4CA1" w:rsidR="00D10147" w:rsidRPr="00C00951" w:rsidRDefault="00D10147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6BD51" w14:textId="7688C057" w:rsidR="00D10147" w:rsidRPr="00C00951" w:rsidRDefault="00C20086" w:rsidP="00C2008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6" w:right="9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62336" behindDoc="0" locked="0" layoutInCell="1" allowOverlap="1" wp14:anchorId="5D3DCA61" wp14:editId="6A44FF36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726440</wp:posOffset>
                  </wp:positionV>
                  <wp:extent cx="2018030" cy="908685"/>
                  <wp:effectExtent l="0" t="0" r="1270" b="5715"/>
                  <wp:wrapNone/>
                  <wp:docPr id="25" name="Kép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8" w:type="dxa"/>
          </w:tcPr>
          <w:p w14:paraId="0239CA29" w14:textId="3F3F1AF4" w:rsidR="00D10147" w:rsidRPr="00C00951" w:rsidRDefault="008F3219" w:rsidP="00042874">
            <w:pPr>
              <w:pStyle w:val="lfej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A program megnevezése</w:t>
            </w:r>
            <w:r w:rsidR="009B4D72" w:rsidRPr="00C009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E0D3293" w14:textId="77777777" w:rsidR="00D10147" w:rsidRPr="00C00951" w:rsidRDefault="00D10147" w:rsidP="00042874">
            <w:pPr>
              <w:pStyle w:val="lfej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A2DA2" w14:textId="72F9D210" w:rsidR="00D10147" w:rsidRPr="00C00951" w:rsidRDefault="008F3219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A település neve</w:t>
            </w:r>
            <w:r w:rsidR="009B4D72" w:rsidRPr="00C009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9596EA" w14:textId="74FC9E54" w:rsidR="00D10147" w:rsidRPr="00C00951" w:rsidRDefault="008F3219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A pályázó szervezet neve</w:t>
            </w:r>
            <w:r w:rsidR="009B4D72" w:rsidRPr="00C009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ECB5A89" w14:textId="1A52F9B9" w:rsidR="00D10147" w:rsidRPr="00C00951" w:rsidRDefault="008F3219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Székhelye</w:t>
            </w:r>
            <w:r w:rsidR="009B4D72" w:rsidRPr="00C009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A5D1735" w14:textId="7C42F5C3" w:rsidR="00D10147" w:rsidRPr="00C00951" w:rsidRDefault="008F3219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Támogatás összege</w:t>
            </w:r>
            <w:r w:rsidR="009B4D72" w:rsidRPr="00C009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0501323" w14:textId="2FDB2597" w:rsidR="00D10147" w:rsidRPr="00C00951" w:rsidRDefault="008F3219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A program futamideje</w:t>
            </w:r>
            <w:r w:rsidR="009B4D72" w:rsidRPr="00C009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D20F31C" w14:textId="053DCD21" w:rsidR="00EA459D" w:rsidRPr="00C00951" w:rsidRDefault="008F3219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A program futamideje</w:t>
            </w:r>
            <w:r w:rsidR="009B4D72" w:rsidRPr="00C009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D51F0E7" w14:textId="77777777" w:rsidR="00EA459D" w:rsidRPr="00C00951" w:rsidRDefault="00EA459D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392DB" w14:textId="77777777" w:rsidR="00EA459D" w:rsidRPr="00C00951" w:rsidRDefault="00EA459D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5933B" w14:textId="63C2702D" w:rsidR="00EA459D" w:rsidRPr="00C00951" w:rsidRDefault="00EA459D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E16B3" w14:textId="77777777" w:rsidR="00EA459D" w:rsidRPr="00C00951" w:rsidRDefault="00EA459D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9A9D2" w14:textId="77777777" w:rsidR="00EA459D" w:rsidRPr="00C00951" w:rsidRDefault="00EA459D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49A21" w14:textId="77777777" w:rsidR="00EA459D" w:rsidRPr="00C00951" w:rsidRDefault="00EA459D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A9E65" w14:textId="77777777" w:rsidR="00D10147" w:rsidRPr="00C00951" w:rsidRDefault="00D10147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38761" w14:textId="77777777" w:rsidR="00A03C5A" w:rsidRPr="00C00951" w:rsidRDefault="00A03C5A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02"/>
    </w:tbl>
    <w:p w14:paraId="464D0AA6" w14:textId="77777777" w:rsidR="00A03C5A" w:rsidRPr="00C00951" w:rsidRDefault="00A03C5A" w:rsidP="00C12ED4">
      <w:pPr>
        <w:pStyle w:val="Cmsor1"/>
        <w:numPr>
          <w:ilvl w:val="0"/>
          <w:numId w:val="0"/>
        </w:numPr>
        <w:spacing w:before="0" w:after="0" w:line="240" w:lineRule="auto"/>
        <w:ind w:left="936"/>
        <w:rPr>
          <w:rFonts w:ascii="Times New Roman" w:hAnsi="Times New Roman" w:cs="Times New Roman"/>
          <w:sz w:val="24"/>
          <w:szCs w:val="24"/>
        </w:rPr>
      </w:pPr>
    </w:p>
    <w:p w14:paraId="1AB1E412" w14:textId="77777777" w:rsidR="00A03C5A" w:rsidRPr="00C00951" w:rsidRDefault="00A03C5A" w:rsidP="00C12ED4">
      <w:pPr>
        <w:spacing w:line="240" w:lineRule="auto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00951">
        <w:rPr>
          <w:rFonts w:ascii="Times New Roman" w:hAnsi="Times New Roman" w:cs="Times New Roman"/>
          <w:sz w:val="24"/>
          <w:szCs w:val="24"/>
        </w:rPr>
        <w:br w:type="page"/>
      </w:r>
    </w:p>
    <w:p w14:paraId="029E417C" w14:textId="15667B17" w:rsidR="00906B5A" w:rsidRPr="00C00951" w:rsidRDefault="00295225" w:rsidP="004478E4">
      <w:pPr>
        <w:tabs>
          <w:tab w:val="left" w:pos="600"/>
        </w:tabs>
        <w:spacing w:line="240" w:lineRule="auto"/>
        <w:ind w:left="600" w:hanging="600"/>
        <w:rPr>
          <w:rFonts w:ascii="Times New Roman" w:eastAsia="Cambria" w:hAnsi="Times New Roman" w:cs="Times New Roman"/>
          <w:sz w:val="24"/>
          <w:szCs w:val="24"/>
        </w:rPr>
      </w:pPr>
      <w:r w:rsidRPr="00C00951">
        <w:rPr>
          <w:rFonts w:ascii="Times New Roman" w:eastAsia="Cambria" w:hAnsi="Times New Roman" w:cs="Times New Roman"/>
          <w:b/>
          <w:sz w:val="24"/>
          <w:szCs w:val="24"/>
        </w:rPr>
        <w:lastRenderedPageBreak/>
        <w:t>8</w:t>
      </w:r>
      <w:r w:rsidR="00A03C5A" w:rsidRPr="00C00951">
        <w:rPr>
          <w:rFonts w:ascii="Times New Roman" w:eastAsia="Cambria" w:hAnsi="Times New Roman" w:cs="Times New Roman"/>
          <w:b/>
          <w:sz w:val="24"/>
          <w:szCs w:val="24"/>
        </w:rPr>
        <w:t xml:space="preserve">. </w:t>
      </w:r>
      <w:r w:rsidR="00906B5A" w:rsidRPr="00C00951">
        <w:rPr>
          <w:rFonts w:ascii="Times New Roman" w:eastAsia="Cambria" w:hAnsi="Times New Roman" w:cs="Times New Roman"/>
          <w:b/>
          <w:sz w:val="24"/>
          <w:szCs w:val="24"/>
        </w:rPr>
        <w:t>számú melléklet</w:t>
      </w:r>
    </w:p>
    <w:p w14:paraId="0C42D3C5" w14:textId="77777777" w:rsidR="00906B5A" w:rsidRPr="00C00951" w:rsidRDefault="00906B5A" w:rsidP="00042874">
      <w:pPr>
        <w:pStyle w:val="Default"/>
        <w:spacing w:line="240" w:lineRule="auto"/>
        <w:ind w:left="720"/>
        <w:rPr>
          <w:rFonts w:ascii="Times New Roman" w:hAnsi="Times New Roman" w:cs="Times New Roman"/>
          <w:color w:val="auto"/>
        </w:rPr>
      </w:pPr>
    </w:p>
    <w:p w14:paraId="7AC2D600" w14:textId="77777777" w:rsidR="00906B5A" w:rsidRPr="00C00951" w:rsidRDefault="00906B5A" w:rsidP="000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1"/>
        <w:gridCol w:w="2133"/>
        <w:gridCol w:w="2017"/>
        <w:gridCol w:w="1376"/>
        <w:gridCol w:w="2865"/>
      </w:tblGrid>
      <w:tr w:rsidR="00906B5A" w:rsidRPr="00C00951" w14:paraId="420A4386" w14:textId="77777777" w:rsidTr="00BD2B9F">
        <w:tc>
          <w:tcPr>
            <w:tcW w:w="9288" w:type="dxa"/>
            <w:gridSpan w:val="5"/>
          </w:tcPr>
          <w:p w14:paraId="1F98BFFE" w14:textId="77777777" w:rsidR="00906B5A" w:rsidRPr="00C00951" w:rsidRDefault="00906B5A" w:rsidP="000428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b/>
                <w:sz w:val="24"/>
                <w:szCs w:val="24"/>
              </w:rPr>
              <w:t>Értékelő lap</w:t>
            </w:r>
          </w:p>
        </w:tc>
      </w:tr>
      <w:tr w:rsidR="00906B5A" w:rsidRPr="00C00951" w14:paraId="01609362" w14:textId="77777777" w:rsidTr="00BD2B9F">
        <w:tc>
          <w:tcPr>
            <w:tcW w:w="2943" w:type="dxa"/>
            <w:gridSpan w:val="2"/>
          </w:tcPr>
          <w:p w14:paraId="1ECD33C3" w14:textId="77777777" w:rsidR="00906B5A" w:rsidRPr="00C00951" w:rsidRDefault="00906B5A" w:rsidP="004478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78FA4" w14:textId="77777777" w:rsidR="00906B5A" w:rsidRPr="00C00951" w:rsidRDefault="00E9698F" w:rsidP="000428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Bevont cs</w:t>
            </w:r>
            <w:r w:rsidR="00906B5A" w:rsidRPr="00C00951">
              <w:rPr>
                <w:rFonts w:ascii="Times New Roman" w:hAnsi="Times New Roman" w:cs="Times New Roman"/>
                <w:sz w:val="24"/>
                <w:szCs w:val="24"/>
              </w:rPr>
              <w:t>alád</w:t>
            </w:r>
          </w:p>
        </w:tc>
        <w:tc>
          <w:tcPr>
            <w:tcW w:w="2095" w:type="dxa"/>
          </w:tcPr>
          <w:p w14:paraId="715E4B36" w14:textId="77777777" w:rsidR="00906B5A" w:rsidRPr="00C00951" w:rsidRDefault="00906B5A" w:rsidP="000428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83F24" w14:textId="77777777" w:rsidR="00906B5A" w:rsidRPr="00C00951" w:rsidRDefault="00906B5A" w:rsidP="000428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B30E8" w14:textId="77777777" w:rsidR="00906B5A" w:rsidRPr="00C00951" w:rsidRDefault="00906B5A" w:rsidP="000428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</w:p>
        </w:tc>
        <w:tc>
          <w:tcPr>
            <w:tcW w:w="1323" w:type="dxa"/>
          </w:tcPr>
          <w:p w14:paraId="1F2FEC2E" w14:textId="77777777" w:rsidR="00906B5A" w:rsidRPr="00C00951" w:rsidRDefault="00906B5A" w:rsidP="000428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46786" w14:textId="77777777" w:rsidR="00906B5A" w:rsidRPr="00C00951" w:rsidRDefault="00906B5A" w:rsidP="000428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hányszor vett részt a programban</w:t>
            </w:r>
          </w:p>
        </w:tc>
        <w:tc>
          <w:tcPr>
            <w:tcW w:w="2927" w:type="dxa"/>
          </w:tcPr>
          <w:p w14:paraId="4E8425BE" w14:textId="77777777" w:rsidR="00906B5A" w:rsidRPr="00C00951" w:rsidRDefault="00906B5A" w:rsidP="000428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Értékelési kategóriák</w:t>
            </w:r>
          </w:p>
          <w:p w14:paraId="3EA8CE5A" w14:textId="77777777" w:rsidR="00906B5A" w:rsidRPr="00C00951" w:rsidRDefault="00906B5A" w:rsidP="00042874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önálló család.</w:t>
            </w:r>
          </w:p>
          <w:p w14:paraId="6D0134D9" w14:textId="77777777" w:rsidR="00906B5A" w:rsidRPr="00C00951" w:rsidRDefault="00906B5A" w:rsidP="00042874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részben önálló cs.</w:t>
            </w:r>
          </w:p>
          <w:p w14:paraId="62556716" w14:textId="77777777" w:rsidR="00906B5A" w:rsidRPr="00C00951" w:rsidRDefault="00906B5A" w:rsidP="00042874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 xml:space="preserve">fejlesztésre szoruló cs. </w:t>
            </w:r>
          </w:p>
        </w:tc>
      </w:tr>
      <w:tr w:rsidR="00906B5A" w:rsidRPr="00C00951" w14:paraId="168D51CE" w14:textId="77777777" w:rsidTr="00BD2B9F">
        <w:tc>
          <w:tcPr>
            <w:tcW w:w="675" w:type="dxa"/>
          </w:tcPr>
          <w:p w14:paraId="7102C8A7" w14:textId="77777777" w:rsidR="00906B5A" w:rsidRPr="00C00951" w:rsidRDefault="00906B5A" w:rsidP="00447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12D89566" w14:textId="77777777" w:rsidR="00906B5A" w:rsidRPr="00C00951" w:rsidRDefault="00906B5A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19E82A45" w14:textId="77777777" w:rsidR="00906B5A" w:rsidRPr="00C00951" w:rsidRDefault="00906B5A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7AAA6617" w14:textId="77777777" w:rsidR="00906B5A" w:rsidRPr="00C00951" w:rsidRDefault="00906B5A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61B7611" w14:textId="77777777" w:rsidR="00906B5A" w:rsidRPr="00C00951" w:rsidRDefault="00906B5A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5A" w:rsidRPr="00C00951" w14:paraId="5A8CB5DA" w14:textId="77777777" w:rsidTr="00BD2B9F">
        <w:tc>
          <w:tcPr>
            <w:tcW w:w="675" w:type="dxa"/>
          </w:tcPr>
          <w:p w14:paraId="46880767" w14:textId="77777777" w:rsidR="00906B5A" w:rsidRPr="00C00951" w:rsidRDefault="00906B5A" w:rsidP="00447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6B90E3C4" w14:textId="77777777" w:rsidR="00906B5A" w:rsidRPr="00C00951" w:rsidRDefault="00906B5A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307EBEE1" w14:textId="77777777" w:rsidR="00906B5A" w:rsidRPr="00C00951" w:rsidRDefault="00906B5A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096D8E24" w14:textId="77777777" w:rsidR="00906B5A" w:rsidRPr="00C00951" w:rsidRDefault="00906B5A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AF2AABB" w14:textId="77777777" w:rsidR="00906B5A" w:rsidRPr="00C00951" w:rsidRDefault="00906B5A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5A" w:rsidRPr="00C00951" w14:paraId="7496DDF9" w14:textId="77777777" w:rsidTr="00BD2B9F">
        <w:tc>
          <w:tcPr>
            <w:tcW w:w="675" w:type="dxa"/>
          </w:tcPr>
          <w:p w14:paraId="632957F1" w14:textId="77777777" w:rsidR="00906B5A" w:rsidRPr="00C00951" w:rsidRDefault="00906B5A" w:rsidP="00447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441F9A08" w14:textId="77777777" w:rsidR="00906B5A" w:rsidRPr="00C00951" w:rsidRDefault="00906B5A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B650AD0" w14:textId="77777777" w:rsidR="00906B5A" w:rsidRPr="00C00951" w:rsidRDefault="00906B5A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3E5C823D" w14:textId="77777777" w:rsidR="00906B5A" w:rsidRPr="00C00951" w:rsidRDefault="00906B5A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DFD2C3B" w14:textId="77777777" w:rsidR="00906B5A" w:rsidRPr="00C00951" w:rsidRDefault="00906B5A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5A" w:rsidRPr="00C00951" w14:paraId="1A67D2C2" w14:textId="77777777" w:rsidTr="00BD2B9F">
        <w:tc>
          <w:tcPr>
            <w:tcW w:w="675" w:type="dxa"/>
          </w:tcPr>
          <w:p w14:paraId="5ACE941D" w14:textId="77777777" w:rsidR="00906B5A" w:rsidRPr="00C00951" w:rsidRDefault="00906B5A" w:rsidP="00447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421503B6" w14:textId="77777777" w:rsidR="00906B5A" w:rsidRPr="00C00951" w:rsidRDefault="00906B5A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3B3C3B87" w14:textId="77777777" w:rsidR="00906B5A" w:rsidRPr="00C00951" w:rsidRDefault="00906B5A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0C47ECA" w14:textId="77777777" w:rsidR="00906B5A" w:rsidRPr="00C00951" w:rsidRDefault="00906B5A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D40CF91" w14:textId="77777777" w:rsidR="00906B5A" w:rsidRPr="00C00951" w:rsidRDefault="00906B5A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5A" w:rsidRPr="00C00951" w14:paraId="07D03B2E" w14:textId="77777777" w:rsidTr="00BD2B9F">
        <w:tc>
          <w:tcPr>
            <w:tcW w:w="675" w:type="dxa"/>
          </w:tcPr>
          <w:p w14:paraId="1C0D113B" w14:textId="77777777" w:rsidR="00906B5A" w:rsidRPr="00C00951" w:rsidRDefault="00906B5A" w:rsidP="00447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3C5AB31D" w14:textId="77777777" w:rsidR="00906B5A" w:rsidRPr="00C00951" w:rsidRDefault="00906B5A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7E963F97" w14:textId="77777777" w:rsidR="00906B5A" w:rsidRPr="00C00951" w:rsidRDefault="00906B5A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65127ED0" w14:textId="77777777" w:rsidR="00906B5A" w:rsidRPr="00C00951" w:rsidRDefault="00906B5A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197CE41" w14:textId="77777777" w:rsidR="00906B5A" w:rsidRPr="00C00951" w:rsidRDefault="00906B5A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0A" w:rsidRPr="00480E75" w14:paraId="79FC50EE" w14:textId="77777777" w:rsidTr="00BD2B9F">
        <w:tc>
          <w:tcPr>
            <w:tcW w:w="675" w:type="dxa"/>
          </w:tcPr>
          <w:p w14:paraId="5A7B0397" w14:textId="77777777" w:rsidR="00DF330A" w:rsidRPr="008823DD" w:rsidRDefault="00DF330A" w:rsidP="00447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stb.</w:t>
            </w:r>
          </w:p>
        </w:tc>
        <w:tc>
          <w:tcPr>
            <w:tcW w:w="2268" w:type="dxa"/>
          </w:tcPr>
          <w:p w14:paraId="3C459451" w14:textId="77777777" w:rsidR="00DF330A" w:rsidRPr="008823DD" w:rsidRDefault="00DF330A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5457C6CF" w14:textId="77777777" w:rsidR="00DF330A" w:rsidRPr="008823DD" w:rsidRDefault="00DF330A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4672D5CE" w14:textId="77777777" w:rsidR="00DF330A" w:rsidRPr="008823DD" w:rsidRDefault="00DF330A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3E811B2D" w14:textId="77777777" w:rsidR="00DF330A" w:rsidRPr="008823DD" w:rsidRDefault="00DF330A" w:rsidP="00042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B9B484" w14:textId="77777777" w:rsidR="00906B5A" w:rsidRPr="008823DD" w:rsidRDefault="00906B5A" w:rsidP="00447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06B5A" w:rsidRPr="008823DD" w:rsidSect="00031A23">
      <w:headerReference w:type="default" r:id="rId21"/>
      <w:footerReference w:type="default" r:id="rId22"/>
      <w:pgSz w:w="11906" w:h="16838"/>
      <w:pgMar w:top="2127" w:right="1417" w:bottom="1843" w:left="1417" w:header="568" w:footer="6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93E1D" w14:textId="77777777" w:rsidR="00783E75" w:rsidRDefault="00783E75" w:rsidP="00AC4C29">
      <w:r>
        <w:separator/>
      </w:r>
    </w:p>
  </w:endnote>
  <w:endnote w:type="continuationSeparator" w:id="0">
    <w:p w14:paraId="7CEB1C45" w14:textId="77777777" w:rsidR="00783E75" w:rsidRDefault="00783E75" w:rsidP="00AC4C29">
      <w:r>
        <w:continuationSeparator/>
      </w:r>
    </w:p>
  </w:endnote>
  <w:endnote w:type="continuationNotice" w:id="1">
    <w:p w14:paraId="741752F3" w14:textId="77777777" w:rsidR="00783E75" w:rsidRDefault="00783E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B8BDB" w14:textId="495419DC" w:rsidR="00C67CEF" w:rsidRDefault="00C67CEF">
    <w:pPr>
      <w:pStyle w:val="llb"/>
      <w:rPr>
        <w:b/>
        <w:bCs/>
        <w:sz w:val="18"/>
        <w:szCs w:val="18"/>
      </w:rPr>
    </w:pPr>
    <w:r>
      <w:rPr>
        <w:b/>
        <w:bCs/>
        <w:sz w:val="18"/>
        <w:szCs w:val="18"/>
      </w:rPr>
      <w:t>Családi Portaprogram - Szociális Földprogram 2024</w:t>
    </w:r>
  </w:p>
  <w:p w14:paraId="004CB091" w14:textId="00D560F7" w:rsidR="00C67CEF" w:rsidRPr="0093107E" w:rsidRDefault="00C67CEF" w:rsidP="0093107E">
    <w:pPr>
      <w:pStyle w:val="llb"/>
      <w:rPr>
        <w:bCs/>
        <w:sz w:val="18"/>
        <w:szCs w:val="18"/>
      </w:rPr>
    </w:pP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59776" behindDoc="0" locked="0" layoutInCell="0" allowOverlap="1" wp14:anchorId="3765A370" wp14:editId="3F796FD2">
              <wp:simplePos x="0" y="0"/>
              <wp:positionH relativeFrom="page">
                <wp:posOffset>5715</wp:posOffset>
              </wp:positionH>
              <wp:positionV relativeFrom="page">
                <wp:posOffset>9591675</wp:posOffset>
              </wp:positionV>
              <wp:extent cx="7544435" cy="808990"/>
              <wp:effectExtent l="0" t="0" r="21590" b="9525"/>
              <wp:wrapNone/>
              <wp:docPr id="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4435" cy="808990"/>
                        <a:chOff x="8" y="9"/>
                        <a:chExt cx="15823" cy="1439"/>
                      </a:xfrm>
                    </wpg:grpSpPr>
                    <wps:wsp>
                      <wps:cNvPr id="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411159CE" id="Group 3" o:spid="_x0000_s1026" style="position:absolute;margin-left:.45pt;margin-top:755.25pt;width:594.05pt;height:63.7pt;flip:y;z-index:251659776;mso-width-percent:1000;mso-height-percent:900;mso-position-horizontal-relative:page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" strokecolor="#31849b [2408]"/>
              <v:rect id="Rectangle 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/>
              <w10:wrap anchorx="page" anchory="page"/>
            </v:group>
          </w:pict>
        </mc:Fallback>
      </mc:AlternateContent>
    </w:r>
    <w:r>
      <w:rPr>
        <w:sz w:val="18"/>
        <w:szCs w:val="18"/>
      </w:rPr>
      <w:t xml:space="preserve">CSPP-SZOC-FP-24 </w:t>
    </w:r>
    <w:r w:rsidRPr="0093107E">
      <w:rPr>
        <w:bCs/>
        <w:sz w:val="18"/>
        <w:szCs w:val="18"/>
      </w:rPr>
      <w:t>Családi Portaprogram- Szociális földprogram megvalósításának támogatására</w:t>
    </w:r>
  </w:p>
  <w:p w14:paraId="16A14812" w14:textId="7CF3FD93" w:rsidR="00C67CEF" w:rsidRDefault="00C67CEF">
    <w:pPr>
      <w:pStyle w:val="llb"/>
      <w:rPr>
        <w:sz w:val="18"/>
        <w:szCs w:val="18"/>
      </w:rPr>
    </w:pPr>
  </w:p>
  <w:p w14:paraId="4456A997" w14:textId="563A28C8" w:rsidR="00C67CEF" w:rsidRDefault="00C67CEF">
    <w:pPr>
      <w:pStyle w:val="llb"/>
    </w:pPr>
    <w:r>
      <w:rPr>
        <w:b/>
        <w:bCs/>
        <w:sz w:val="18"/>
        <w:szCs w:val="18"/>
      </w:rPr>
      <w:t xml:space="preserve">Pályázati útmutató </w:t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645D67" w:rsidRPr="00645D67">
      <w:rPr>
        <w:rFonts w:asciiTheme="majorHAnsi" w:hAnsiTheme="majorHAnsi" w:cstheme="majorHAnsi"/>
        <w:noProof/>
      </w:rPr>
      <w:t>37</w:t>
    </w:r>
    <w:r>
      <w:rPr>
        <w:rFonts w:asciiTheme="majorHAnsi" w:hAnsiTheme="majorHAnsi" w:cstheme="majorHAnsi"/>
        <w:noProof/>
      </w:rPr>
      <w:fldChar w:fldCharType="end"/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7DD5FB94" wp14:editId="152148BE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793115"/>
              <wp:effectExtent l="0" t="0" r="23495" b="28575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31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48F0237B" id="Rectangle 2" o:spid="_x0000_s1026" style="position:absolute;margin-left:0;margin-top:0;width:7.15pt;height:62.45pt;z-index:25165158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" fillcolor="#4bacc6 [3208]" strokecolor="#205867 [1608]">
              <w10:wrap anchorx="margin" anchory="pag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38F04AC2" wp14:editId="7570D4FB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0805" cy="793115"/>
              <wp:effectExtent l="0" t="0" r="23495" b="2857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31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7839737D" id="Rectangle 1" o:spid="_x0000_s1026" style="position:absolute;margin-left:0;margin-top:0;width:7.15pt;height:62.45pt;z-index:2516474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" fillcolor="#4bacc6 [3208]" strokecolor="#205867 [1608]">
              <w10:wrap anchorx="margin" anchory="page"/>
            </v:rect>
          </w:pict>
        </mc:Fallback>
      </mc:AlternateContent>
    </w:r>
    <w:r>
      <w:t>. oldal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B95C1" w14:textId="77777777" w:rsidR="00783E75" w:rsidRDefault="00783E75" w:rsidP="00AC4C29">
      <w:r>
        <w:separator/>
      </w:r>
    </w:p>
  </w:footnote>
  <w:footnote w:type="continuationSeparator" w:id="0">
    <w:p w14:paraId="6F9220FE" w14:textId="77777777" w:rsidR="00783E75" w:rsidRDefault="00783E75" w:rsidP="00AC4C29">
      <w:r>
        <w:continuationSeparator/>
      </w:r>
    </w:p>
  </w:footnote>
  <w:footnote w:type="continuationNotice" w:id="1">
    <w:p w14:paraId="6B83F435" w14:textId="77777777" w:rsidR="00783E75" w:rsidRDefault="00783E7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ABB02" w14:textId="7747B7E6" w:rsidR="00C67CEF" w:rsidRDefault="00C67CEF" w:rsidP="00C409FC">
    <w:pPr>
      <w:pStyle w:val="lfej"/>
    </w:pPr>
    <w:r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6E053748" wp14:editId="0ABD35CA">
          <wp:simplePos x="0" y="0"/>
          <wp:positionH relativeFrom="margin">
            <wp:posOffset>2470785</wp:posOffset>
          </wp:positionH>
          <wp:positionV relativeFrom="paragraph">
            <wp:posOffset>-210185</wp:posOffset>
          </wp:positionV>
          <wp:extent cx="809625" cy="1085850"/>
          <wp:effectExtent l="0" t="0" r="9525" b="0"/>
          <wp:wrapNone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76672" behindDoc="0" locked="0" layoutInCell="1" allowOverlap="1" wp14:anchorId="3CB68B77" wp14:editId="1458E930">
          <wp:simplePos x="0" y="0"/>
          <wp:positionH relativeFrom="margin">
            <wp:posOffset>0</wp:posOffset>
          </wp:positionH>
          <wp:positionV relativeFrom="paragraph">
            <wp:posOffset>-230505</wp:posOffset>
          </wp:positionV>
          <wp:extent cx="1444625" cy="1000125"/>
          <wp:effectExtent l="0" t="0" r="3175" b="9525"/>
          <wp:wrapTopAndBottom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  <w:lang w:eastAsia="hu-HU"/>
      </w:rPr>
      <w:drawing>
        <wp:inline distT="0" distB="0" distL="0" distR="0" wp14:anchorId="43B29D72" wp14:editId="7903AA9A">
          <wp:extent cx="2019300" cy="906412"/>
          <wp:effectExtent l="0" t="0" r="0" b="8255"/>
          <wp:docPr id="22" name="Kép 22" descr="C:\Users\CsernaiE\AppData\Local\Microsoft\Windows\INetCache\Content.Outlook\EGTHV94W\TEF_2023_logo_FINAL_RGB_KORBEVAGOTT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sernaiE\AppData\Local\Microsoft\Windows\INetCache\Content.Outlook\EGTHV94W\TEF_2023_logo_FINAL_RGB_KORBEVAGOTT 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037" cy="908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A3E8E3" w14:textId="515AEE2F" w:rsidR="00C67CEF" w:rsidRPr="00271B12" w:rsidRDefault="00C67CEF" w:rsidP="004A0777">
    <w:pPr>
      <w:spacing w:after="20" w:line="240" w:lineRule="auto"/>
      <w:ind w:firstLine="180"/>
      <w:jc w:val="left"/>
      <w:rPr>
        <w:rFonts w:ascii="Times" w:eastAsia="Times New Roman" w:hAnsi="Times" w:cs="Times"/>
        <w:sz w:val="24"/>
        <w:szCs w:val="24"/>
        <w:lang w:eastAsia="hu-HU"/>
      </w:rPr>
    </w:pPr>
    <w:r>
      <w:rPr>
        <w:rFonts w:ascii="Times" w:eastAsia="Times New Roman" w:hAnsi="Times" w:cs="Times"/>
        <w:sz w:val="24"/>
        <w:szCs w:val="24"/>
        <w:lang w:eastAsia="hu-HU"/>
      </w:rPr>
      <w:tab/>
    </w:r>
    <w:r>
      <w:rPr>
        <w:rFonts w:ascii="Times" w:eastAsia="Times New Roman" w:hAnsi="Times" w:cs="Times"/>
        <w:sz w:val="24"/>
        <w:szCs w:val="24"/>
        <w:lang w:eastAsia="hu-HU"/>
      </w:rPr>
      <w:tab/>
    </w:r>
    <w:r>
      <w:rPr>
        <w:rFonts w:ascii="Times" w:eastAsia="Times New Roman" w:hAnsi="Times" w:cs="Times"/>
        <w:sz w:val="24"/>
        <w:szCs w:val="24"/>
        <w:lang w:eastAsia="hu-HU"/>
      </w:rPr>
      <w:tab/>
    </w:r>
    <w:r>
      <w:rPr>
        <w:rFonts w:ascii="Times" w:eastAsia="Times New Roman" w:hAnsi="Times" w:cs="Times"/>
        <w:sz w:val="24"/>
        <w:szCs w:val="24"/>
        <w:lang w:eastAsia="hu-HU"/>
      </w:rPr>
      <w:tab/>
    </w:r>
    <w:r>
      <w:rPr>
        <w:rFonts w:ascii="Times" w:eastAsia="Times New Roman" w:hAnsi="Times" w:cs="Times"/>
        <w:sz w:val="24"/>
        <w:szCs w:val="24"/>
        <w:lang w:eastAsia="hu-HU"/>
      </w:rPr>
      <w:tab/>
    </w:r>
  </w:p>
  <w:p w14:paraId="372A4733" w14:textId="77777777" w:rsidR="00C67CEF" w:rsidRDefault="00C67CE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5561D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A"/>
    <w:multiLevelType w:val="multilevel"/>
    <w:tmpl w:val="9FD4093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9E4BBE"/>
    <w:multiLevelType w:val="hybridMultilevel"/>
    <w:tmpl w:val="F39422D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15ACC"/>
    <w:multiLevelType w:val="hybridMultilevel"/>
    <w:tmpl w:val="379255B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E25BC"/>
    <w:multiLevelType w:val="hybridMultilevel"/>
    <w:tmpl w:val="878A398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088D"/>
    <w:multiLevelType w:val="hybridMultilevel"/>
    <w:tmpl w:val="7E3E916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D533D"/>
    <w:multiLevelType w:val="hybridMultilevel"/>
    <w:tmpl w:val="D64845B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D4FAD"/>
    <w:multiLevelType w:val="hybridMultilevel"/>
    <w:tmpl w:val="B4BA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01242"/>
    <w:multiLevelType w:val="hybridMultilevel"/>
    <w:tmpl w:val="6316B4F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E1148"/>
    <w:multiLevelType w:val="hybridMultilevel"/>
    <w:tmpl w:val="6F4A049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1619E"/>
    <w:multiLevelType w:val="hybridMultilevel"/>
    <w:tmpl w:val="56EE7C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7238C"/>
    <w:multiLevelType w:val="hybridMultilevel"/>
    <w:tmpl w:val="DD7A374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73010"/>
    <w:multiLevelType w:val="hybridMultilevel"/>
    <w:tmpl w:val="D4E848F4"/>
    <w:lvl w:ilvl="0" w:tplc="8D0A20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96E78"/>
    <w:multiLevelType w:val="multilevel"/>
    <w:tmpl w:val="7FD23A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351236D0"/>
    <w:multiLevelType w:val="multilevel"/>
    <w:tmpl w:val="11C4D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511BFF"/>
    <w:multiLevelType w:val="hybridMultilevel"/>
    <w:tmpl w:val="9170FD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72065"/>
    <w:multiLevelType w:val="hybridMultilevel"/>
    <w:tmpl w:val="132CC12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5547A"/>
    <w:multiLevelType w:val="hybridMultilevel"/>
    <w:tmpl w:val="27F2C8D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D4EC8"/>
    <w:multiLevelType w:val="multilevel"/>
    <w:tmpl w:val="8A6A71C2"/>
    <w:lvl w:ilvl="0">
      <w:start w:val="1"/>
      <w:numFmt w:val="decimal"/>
      <w:pStyle w:val="Cmsor1"/>
      <w:lvlText w:val="%1."/>
      <w:lvlJc w:val="left"/>
      <w:pPr>
        <w:tabs>
          <w:tab w:val="num" w:pos="936"/>
        </w:tabs>
        <w:ind w:left="936" w:hanging="51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021" w:hanging="1021"/>
      </w:pPr>
      <w:rPr>
        <w:rFonts w:ascii="Verdana" w:hAnsi="Verdana" w:cs="Verdana" w:hint="default"/>
        <w:b w:val="0"/>
        <w:bCs w:val="0"/>
        <w:i/>
        <w:i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1077" w:hanging="107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39457A4"/>
    <w:multiLevelType w:val="multilevel"/>
    <w:tmpl w:val="FCD29D4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A926F7"/>
    <w:multiLevelType w:val="hybridMultilevel"/>
    <w:tmpl w:val="06F893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21BFC"/>
    <w:multiLevelType w:val="hybridMultilevel"/>
    <w:tmpl w:val="6CB4CA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C0F4D"/>
    <w:multiLevelType w:val="hybridMultilevel"/>
    <w:tmpl w:val="4AB8EA6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61D54"/>
    <w:multiLevelType w:val="hybridMultilevel"/>
    <w:tmpl w:val="11CABB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50B69"/>
    <w:multiLevelType w:val="hybridMultilevel"/>
    <w:tmpl w:val="CB6A53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01EAB"/>
    <w:multiLevelType w:val="hybridMultilevel"/>
    <w:tmpl w:val="670EEED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74CD0"/>
    <w:multiLevelType w:val="hybridMultilevel"/>
    <w:tmpl w:val="FEB2A4E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209EF"/>
    <w:multiLevelType w:val="hybridMultilevel"/>
    <w:tmpl w:val="B43850C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A4A7B"/>
    <w:multiLevelType w:val="hybridMultilevel"/>
    <w:tmpl w:val="226E5C2A"/>
    <w:lvl w:ilvl="0" w:tplc="2BC0D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625D0"/>
    <w:multiLevelType w:val="hybridMultilevel"/>
    <w:tmpl w:val="98A6862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50A4E"/>
    <w:multiLevelType w:val="multilevel"/>
    <w:tmpl w:val="158C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6862550E"/>
    <w:multiLevelType w:val="hybridMultilevel"/>
    <w:tmpl w:val="FA58BE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07C23"/>
    <w:multiLevelType w:val="hybridMultilevel"/>
    <w:tmpl w:val="1BE44D4A"/>
    <w:lvl w:ilvl="0" w:tplc="8D0A20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564CA"/>
    <w:multiLevelType w:val="hybridMultilevel"/>
    <w:tmpl w:val="AB36CDBC"/>
    <w:lvl w:ilvl="0" w:tplc="040E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4AE0096"/>
    <w:multiLevelType w:val="hybridMultilevel"/>
    <w:tmpl w:val="3B6E70F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D49FF"/>
    <w:multiLevelType w:val="hybridMultilevel"/>
    <w:tmpl w:val="23946F6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05446"/>
    <w:multiLevelType w:val="hybridMultilevel"/>
    <w:tmpl w:val="B472FD8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0"/>
  </w:num>
  <w:num w:numId="4">
    <w:abstractNumId w:val="37"/>
  </w:num>
  <w:num w:numId="5">
    <w:abstractNumId w:val="5"/>
  </w:num>
  <w:num w:numId="6">
    <w:abstractNumId w:val="3"/>
  </w:num>
  <w:num w:numId="7">
    <w:abstractNumId w:val="17"/>
  </w:num>
  <w:num w:numId="8">
    <w:abstractNumId w:val="21"/>
  </w:num>
  <w:num w:numId="9">
    <w:abstractNumId w:val="25"/>
  </w:num>
  <w:num w:numId="10">
    <w:abstractNumId w:val="4"/>
  </w:num>
  <w:num w:numId="11">
    <w:abstractNumId w:val="30"/>
  </w:num>
  <w:num w:numId="12">
    <w:abstractNumId w:val="35"/>
  </w:num>
  <w:num w:numId="13">
    <w:abstractNumId w:val="27"/>
  </w:num>
  <w:num w:numId="14">
    <w:abstractNumId w:val="23"/>
  </w:num>
  <w:num w:numId="15">
    <w:abstractNumId w:val="26"/>
  </w:num>
  <w:num w:numId="16">
    <w:abstractNumId w:val="7"/>
  </w:num>
  <w:num w:numId="17">
    <w:abstractNumId w:val="34"/>
  </w:num>
  <w:num w:numId="18">
    <w:abstractNumId w:val="18"/>
  </w:num>
  <w:num w:numId="19">
    <w:abstractNumId w:val="12"/>
  </w:num>
  <w:num w:numId="20">
    <w:abstractNumId w:val="28"/>
  </w:num>
  <w:num w:numId="21">
    <w:abstractNumId w:val="9"/>
  </w:num>
  <w:num w:numId="22">
    <w:abstractNumId w:val="6"/>
  </w:num>
  <w:num w:numId="23">
    <w:abstractNumId w:val="13"/>
  </w:num>
  <w:num w:numId="24">
    <w:abstractNumId w:val="36"/>
  </w:num>
  <w:num w:numId="25">
    <w:abstractNumId w:val="31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  <w:num w:numId="49">
    <w:abstractNumId w:val="1"/>
  </w:num>
  <w:num w:numId="50">
    <w:abstractNumId w:val="8"/>
  </w:num>
  <w:num w:numId="51">
    <w:abstractNumId w:val="15"/>
  </w:num>
  <w:num w:numId="52">
    <w:abstractNumId w:val="29"/>
  </w:num>
  <w:num w:numId="53">
    <w:abstractNumId w:val="33"/>
  </w:num>
  <w:num w:numId="54">
    <w:abstractNumId w:val="14"/>
  </w:num>
  <w:num w:numId="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</w:num>
  <w:num w:numId="57">
    <w:abstractNumId w:val="11"/>
  </w:num>
  <w:num w:numId="58">
    <w:abstractNumId w:val="22"/>
  </w:num>
  <w:num w:numId="59">
    <w:abstractNumId w:val="20"/>
  </w:num>
  <w:num w:numId="60">
    <w:abstractNumId w:val="3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29"/>
    <w:rsid w:val="00003A39"/>
    <w:rsid w:val="00003C24"/>
    <w:rsid w:val="000047AE"/>
    <w:rsid w:val="00004DAC"/>
    <w:rsid w:val="00005582"/>
    <w:rsid w:val="00006005"/>
    <w:rsid w:val="000066F2"/>
    <w:rsid w:val="00006F9E"/>
    <w:rsid w:val="00007C40"/>
    <w:rsid w:val="00011A09"/>
    <w:rsid w:val="00012386"/>
    <w:rsid w:val="000168E0"/>
    <w:rsid w:val="00020F47"/>
    <w:rsid w:val="00021DB7"/>
    <w:rsid w:val="00022538"/>
    <w:rsid w:val="000242D0"/>
    <w:rsid w:val="000256E3"/>
    <w:rsid w:val="00025A79"/>
    <w:rsid w:val="00025B26"/>
    <w:rsid w:val="00026453"/>
    <w:rsid w:val="000265C6"/>
    <w:rsid w:val="00031A23"/>
    <w:rsid w:val="00031BD2"/>
    <w:rsid w:val="0003363D"/>
    <w:rsid w:val="00040DFC"/>
    <w:rsid w:val="000411F8"/>
    <w:rsid w:val="00042874"/>
    <w:rsid w:val="00042E64"/>
    <w:rsid w:val="000473DE"/>
    <w:rsid w:val="00047D42"/>
    <w:rsid w:val="0005060F"/>
    <w:rsid w:val="000510C4"/>
    <w:rsid w:val="000532E6"/>
    <w:rsid w:val="00055378"/>
    <w:rsid w:val="00055D20"/>
    <w:rsid w:val="00055F47"/>
    <w:rsid w:val="00060392"/>
    <w:rsid w:val="00060C6B"/>
    <w:rsid w:val="000616CE"/>
    <w:rsid w:val="00061FBB"/>
    <w:rsid w:val="0006328B"/>
    <w:rsid w:val="00063584"/>
    <w:rsid w:val="00065C9C"/>
    <w:rsid w:val="0006600C"/>
    <w:rsid w:val="00066B14"/>
    <w:rsid w:val="00071049"/>
    <w:rsid w:val="00071A31"/>
    <w:rsid w:val="0007403D"/>
    <w:rsid w:val="000753C0"/>
    <w:rsid w:val="00076FAB"/>
    <w:rsid w:val="00077A08"/>
    <w:rsid w:val="0008117F"/>
    <w:rsid w:val="0008186C"/>
    <w:rsid w:val="000829C2"/>
    <w:rsid w:val="0008418C"/>
    <w:rsid w:val="00084E38"/>
    <w:rsid w:val="00092DBE"/>
    <w:rsid w:val="00093EDB"/>
    <w:rsid w:val="00094E0F"/>
    <w:rsid w:val="00095DE3"/>
    <w:rsid w:val="00097784"/>
    <w:rsid w:val="00097F17"/>
    <w:rsid w:val="000A18E1"/>
    <w:rsid w:val="000A6784"/>
    <w:rsid w:val="000B079D"/>
    <w:rsid w:val="000B15B2"/>
    <w:rsid w:val="000B2315"/>
    <w:rsid w:val="000B2422"/>
    <w:rsid w:val="000B2D3A"/>
    <w:rsid w:val="000B3652"/>
    <w:rsid w:val="000B50D1"/>
    <w:rsid w:val="000B5639"/>
    <w:rsid w:val="000B575E"/>
    <w:rsid w:val="000B5C0F"/>
    <w:rsid w:val="000B6F17"/>
    <w:rsid w:val="000C1FBA"/>
    <w:rsid w:val="000C33D4"/>
    <w:rsid w:val="000C412A"/>
    <w:rsid w:val="000C46FB"/>
    <w:rsid w:val="000C4AAE"/>
    <w:rsid w:val="000D0E14"/>
    <w:rsid w:val="000D39A5"/>
    <w:rsid w:val="000D40E3"/>
    <w:rsid w:val="000D4756"/>
    <w:rsid w:val="000E17E6"/>
    <w:rsid w:val="000E2410"/>
    <w:rsid w:val="000E3688"/>
    <w:rsid w:val="000E6B84"/>
    <w:rsid w:val="000F0604"/>
    <w:rsid w:val="000F4481"/>
    <w:rsid w:val="000F4F2D"/>
    <w:rsid w:val="000F5F5C"/>
    <w:rsid w:val="000F60C5"/>
    <w:rsid w:val="000F7FE8"/>
    <w:rsid w:val="001028A8"/>
    <w:rsid w:val="00102ECC"/>
    <w:rsid w:val="001039B5"/>
    <w:rsid w:val="00105C87"/>
    <w:rsid w:val="00105F94"/>
    <w:rsid w:val="00112635"/>
    <w:rsid w:val="00112B31"/>
    <w:rsid w:val="00115CB8"/>
    <w:rsid w:val="00116300"/>
    <w:rsid w:val="001168C9"/>
    <w:rsid w:val="00116C7F"/>
    <w:rsid w:val="00120CB0"/>
    <w:rsid w:val="001217C1"/>
    <w:rsid w:val="00122B3E"/>
    <w:rsid w:val="001256A3"/>
    <w:rsid w:val="00126EDB"/>
    <w:rsid w:val="001304AA"/>
    <w:rsid w:val="00131E60"/>
    <w:rsid w:val="00135B5C"/>
    <w:rsid w:val="00135BCB"/>
    <w:rsid w:val="00137AAE"/>
    <w:rsid w:val="00142217"/>
    <w:rsid w:val="00142E1B"/>
    <w:rsid w:val="0014377D"/>
    <w:rsid w:val="00144DFC"/>
    <w:rsid w:val="00145481"/>
    <w:rsid w:val="00150052"/>
    <w:rsid w:val="001514E0"/>
    <w:rsid w:val="0016168D"/>
    <w:rsid w:val="001622C6"/>
    <w:rsid w:val="00162AFB"/>
    <w:rsid w:val="00163F0B"/>
    <w:rsid w:val="0016416B"/>
    <w:rsid w:val="00164E90"/>
    <w:rsid w:val="001655F4"/>
    <w:rsid w:val="0016720F"/>
    <w:rsid w:val="00170B4A"/>
    <w:rsid w:val="00175B3E"/>
    <w:rsid w:val="00176E4F"/>
    <w:rsid w:val="00176EC7"/>
    <w:rsid w:val="00177E02"/>
    <w:rsid w:val="00180DEA"/>
    <w:rsid w:val="00181697"/>
    <w:rsid w:val="0018238F"/>
    <w:rsid w:val="00184936"/>
    <w:rsid w:val="00184CFE"/>
    <w:rsid w:val="00187272"/>
    <w:rsid w:val="001874C4"/>
    <w:rsid w:val="001877B8"/>
    <w:rsid w:val="001902E3"/>
    <w:rsid w:val="00190D01"/>
    <w:rsid w:val="00190F9C"/>
    <w:rsid w:val="001934F6"/>
    <w:rsid w:val="00193937"/>
    <w:rsid w:val="001949A2"/>
    <w:rsid w:val="001974E8"/>
    <w:rsid w:val="00197E28"/>
    <w:rsid w:val="001A01BF"/>
    <w:rsid w:val="001A1276"/>
    <w:rsid w:val="001A3440"/>
    <w:rsid w:val="001A360A"/>
    <w:rsid w:val="001A4387"/>
    <w:rsid w:val="001A57D4"/>
    <w:rsid w:val="001A72E2"/>
    <w:rsid w:val="001B1DF5"/>
    <w:rsid w:val="001B3539"/>
    <w:rsid w:val="001B6254"/>
    <w:rsid w:val="001B686D"/>
    <w:rsid w:val="001C1A47"/>
    <w:rsid w:val="001C3E6B"/>
    <w:rsid w:val="001C4229"/>
    <w:rsid w:val="001D12AC"/>
    <w:rsid w:val="001D194D"/>
    <w:rsid w:val="001D270D"/>
    <w:rsid w:val="001D7873"/>
    <w:rsid w:val="001D7A29"/>
    <w:rsid w:val="001E11FB"/>
    <w:rsid w:val="001E22C0"/>
    <w:rsid w:val="001E41A5"/>
    <w:rsid w:val="001E5D4B"/>
    <w:rsid w:val="001E7F64"/>
    <w:rsid w:val="001F05C4"/>
    <w:rsid w:val="001F06A0"/>
    <w:rsid w:val="001F348A"/>
    <w:rsid w:val="001F5686"/>
    <w:rsid w:val="001F5781"/>
    <w:rsid w:val="001F6518"/>
    <w:rsid w:val="001F6A0C"/>
    <w:rsid w:val="00202137"/>
    <w:rsid w:val="00205017"/>
    <w:rsid w:val="00205995"/>
    <w:rsid w:val="00207844"/>
    <w:rsid w:val="00211F96"/>
    <w:rsid w:val="0021259A"/>
    <w:rsid w:val="00212AF6"/>
    <w:rsid w:val="0021460D"/>
    <w:rsid w:val="0021490E"/>
    <w:rsid w:val="00214DE6"/>
    <w:rsid w:val="00215CD0"/>
    <w:rsid w:val="00216E17"/>
    <w:rsid w:val="002178D4"/>
    <w:rsid w:val="002221AF"/>
    <w:rsid w:val="00225F7D"/>
    <w:rsid w:val="00227A07"/>
    <w:rsid w:val="00230905"/>
    <w:rsid w:val="0023090B"/>
    <w:rsid w:val="00231CDD"/>
    <w:rsid w:val="00233CFB"/>
    <w:rsid w:val="00234C18"/>
    <w:rsid w:val="00235FE0"/>
    <w:rsid w:val="0023634B"/>
    <w:rsid w:val="002368DC"/>
    <w:rsid w:val="00236B16"/>
    <w:rsid w:val="00237EC9"/>
    <w:rsid w:val="002414DB"/>
    <w:rsid w:val="00241E75"/>
    <w:rsid w:val="00241EA6"/>
    <w:rsid w:val="00242769"/>
    <w:rsid w:val="00244661"/>
    <w:rsid w:val="0024533A"/>
    <w:rsid w:val="002474CF"/>
    <w:rsid w:val="00247BB7"/>
    <w:rsid w:val="002504B7"/>
    <w:rsid w:val="00250596"/>
    <w:rsid w:val="00252D32"/>
    <w:rsid w:val="00253255"/>
    <w:rsid w:val="00254791"/>
    <w:rsid w:val="00254C94"/>
    <w:rsid w:val="002550D3"/>
    <w:rsid w:val="00257790"/>
    <w:rsid w:val="00263CFD"/>
    <w:rsid w:val="002647A3"/>
    <w:rsid w:val="00270A01"/>
    <w:rsid w:val="00270E21"/>
    <w:rsid w:val="00271821"/>
    <w:rsid w:val="00271B12"/>
    <w:rsid w:val="002740A1"/>
    <w:rsid w:val="00274367"/>
    <w:rsid w:val="0027647C"/>
    <w:rsid w:val="002813AB"/>
    <w:rsid w:val="002839BD"/>
    <w:rsid w:val="00284C2D"/>
    <w:rsid w:val="00285A7F"/>
    <w:rsid w:val="00286180"/>
    <w:rsid w:val="00292958"/>
    <w:rsid w:val="00293837"/>
    <w:rsid w:val="00295225"/>
    <w:rsid w:val="0029586E"/>
    <w:rsid w:val="002A0305"/>
    <w:rsid w:val="002A1D91"/>
    <w:rsid w:val="002A33A9"/>
    <w:rsid w:val="002A543B"/>
    <w:rsid w:val="002A6A8F"/>
    <w:rsid w:val="002B3362"/>
    <w:rsid w:val="002B4511"/>
    <w:rsid w:val="002B5A36"/>
    <w:rsid w:val="002B60D4"/>
    <w:rsid w:val="002B64EE"/>
    <w:rsid w:val="002B789F"/>
    <w:rsid w:val="002C0680"/>
    <w:rsid w:val="002C1BCC"/>
    <w:rsid w:val="002C1DF4"/>
    <w:rsid w:val="002C25EA"/>
    <w:rsid w:val="002C2A92"/>
    <w:rsid w:val="002C2F83"/>
    <w:rsid w:val="002C3C0D"/>
    <w:rsid w:val="002C730C"/>
    <w:rsid w:val="002C7DDF"/>
    <w:rsid w:val="002D0CB1"/>
    <w:rsid w:val="002D2239"/>
    <w:rsid w:val="002D225C"/>
    <w:rsid w:val="002D32AB"/>
    <w:rsid w:val="002D32EC"/>
    <w:rsid w:val="002D60B9"/>
    <w:rsid w:val="002D6D5B"/>
    <w:rsid w:val="002D7520"/>
    <w:rsid w:val="002D7DED"/>
    <w:rsid w:val="002E0217"/>
    <w:rsid w:val="002E059A"/>
    <w:rsid w:val="002E2194"/>
    <w:rsid w:val="002E3072"/>
    <w:rsid w:val="002E5CE7"/>
    <w:rsid w:val="002F011C"/>
    <w:rsid w:val="002F16E8"/>
    <w:rsid w:val="002F3626"/>
    <w:rsid w:val="002F4714"/>
    <w:rsid w:val="002F4800"/>
    <w:rsid w:val="002F557C"/>
    <w:rsid w:val="002F665B"/>
    <w:rsid w:val="002F7B1F"/>
    <w:rsid w:val="003018F2"/>
    <w:rsid w:val="0030330F"/>
    <w:rsid w:val="0030799D"/>
    <w:rsid w:val="00310557"/>
    <w:rsid w:val="00310850"/>
    <w:rsid w:val="00311C1B"/>
    <w:rsid w:val="00311C54"/>
    <w:rsid w:val="00312699"/>
    <w:rsid w:val="00312850"/>
    <w:rsid w:val="00312D35"/>
    <w:rsid w:val="003159CB"/>
    <w:rsid w:val="0031652B"/>
    <w:rsid w:val="00316C9C"/>
    <w:rsid w:val="00317938"/>
    <w:rsid w:val="00317F3F"/>
    <w:rsid w:val="00320556"/>
    <w:rsid w:val="003224B4"/>
    <w:rsid w:val="00324947"/>
    <w:rsid w:val="00325426"/>
    <w:rsid w:val="003359A7"/>
    <w:rsid w:val="00340F22"/>
    <w:rsid w:val="00341FB6"/>
    <w:rsid w:val="00342F5E"/>
    <w:rsid w:val="00345794"/>
    <w:rsid w:val="00345C48"/>
    <w:rsid w:val="00347C2A"/>
    <w:rsid w:val="003552FC"/>
    <w:rsid w:val="00357870"/>
    <w:rsid w:val="0036113E"/>
    <w:rsid w:val="00361429"/>
    <w:rsid w:val="00362C99"/>
    <w:rsid w:val="00362D09"/>
    <w:rsid w:val="00362EC7"/>
    <w:rsid w:val="00363D7E"/>
    <w:rsid w:val="00363E2E"/>
    <w:rsid w:val="00364EDE"/>
    <w:rsid w:val="00365632"/>
    <w:rsid w:val="00370B96"/>
    <w:rsid w:val="00370D05"/>
    <w:rsid w:val="003711C1"/>
    <w:rsid w:val="00374952"/>
    <w:rsid w:val="00382916"/>
    <w:rsid w:val="003832F2"/>
    <w:rsid w:val="0038716D"/>
    <w:rsid w:val="003908D9"/>
    <w:rsid w:val="003936AC"/>
    <w:rsid w:val="00393D2F"/>
    <w:rsid w:val="00394240"/>
    <w:rsid w:val="00395595"/>
    <w:rsid w:val="0039607E"/>
    <w:rsid w:val="0039706D"/>
    <w:rsid w:val="003976F5"/>
    <w:rsid w:val="003A18FC"/>
    <w:rsid w:val="003A19E7"/>
    <w:rsid w:val="003A2B5B"/>
    <w:rsid w:val="003A391E"/>
    <w:rsid w:val="003A397E"/>
    <w:rsid w:val="003A4D6C"/>
    <w:rsid w:val="003B5837"/>
    <w:rsid w:val="003B6A33"/>
    <w:rsid w:val="003B6D68"/>
    <w:rsid w:val="003B770E"/>
    <w:rsid w:val="003C4760"/>
    <w:rsid w:val="003C59C9"/>
    <w:rsid w:val="003D1A52"/>
    <w:rsid w:val="003D2F66"/>
    <w:rsid w:val="003D3A27"/>
    <w:rsid w:val="003D3DD1"/>
    <w:rsid w:val="003D4767"/>
    <w:rsid w:val="003D5399"/>
    <w:rsid w:val="003E025E"/>
    <w:rsid w:val="003E0276"/>
    <w:rsid w:val="003E06E7"/>
    <w:rsid w:val="003E15E0"/>
    <w:rsid w:val="003E2634"/>
    <w:rsid w:val="003E2837"/>
    <w:rsid w:val="003E35BA"/>
    <w:rsid w:val="003E38D3"/>
    <w:rsid w:val="003E3EA9"/>
    <w:rsid w:val="003E3F9B"/>
    <w:rsid w:val="003E4371"/>
    <w:rsid w:val="003E7942"/>
    <w:rsid w:val="003F06FB"/>
    <w:rsid w:val="003F1E62"/>
    <w:rsid w:val="003F27BF"/>
    <w:rsid w:val="003F2FF6"/>
    <w:rsid w:val="00400489"/>
    <w:rsid w:val="00402559"/>
    <w:rsid w:val="00402D0A"/>
    <w:rsid w:val="004042BB"/>
    <w:rsid w:val="00404D0C"/>
    <w:rsid w:val="004064E5"/>
    <w:rsid w:val="004066B7"/>
    <w:rsid w:val="0041203A"/>
    <w:rsid w:val="0041313E"/>
    <w:rsid w:val="00413192"/>
    <w:rsid w:val="00416F6B"/>
    <w:rsid w:val="00417976"/>
    <w:rsid w:val="004212B7"/>
    <w:rsid w:val="00421E2C"/>
    <w:rsid w:val="00423E8C"/>
    <w:rsid w:val="004259E3"/>
    <w:rsid w:val="004272D5"/>
    <w:rsid w:val="00431533"/>
    <w:rsid w:val="0043154D"/>
    <w:rsid w:val="00432091"/>
    <w:rsid w:val="0043252B"/>
    <w:rsid w:val="0043438B"/>
    <w:rsid w:val="004346AC"/>
    <w:rsid w:val="00435587"/>
    <w:rsid w:val="00440B2E"/>
    <w:rsid w:val="00441119"/>
    <w:rsid w:val="00442594"/>
    <w:rsid w:val="00443509"/>
    <w:rsid w:val="004446F8"/>
    <w:rsid w:val="00445A6D"/>
    <w:rsid w:val="00447168"/>
    <w:rsid w:val="004478D8"/>
    <w:rsid w:val="004478E4"/>
    <w:rsid w:val="00450A7F"/>
    <w:rsid w:val="004514C2"/>
    <w:rsid w:val="00451505"/>
    <w:rsid w:val="00454A81"/>
    <w:rsid w:val="00454DFB"/>
    <w:rsid w:val="004556B4"/>
    <w:rsid w:val="00455C83"/>
    <w:rsid w:val="004560A2"/>
    <w:rsid w:val="00456152"/>
    <w:rsid w:val="00456BE8"/>
    <w:rsid w:val="004617D2"/>
    <w:rsid w:val="0046257A"/>
    <w:rsid w:val="004643E6"/>
    <w:rsid w:val="00466E6C"/>
    <w:rsid w:val="00470CF2"/>
    <w:rsid w:val="00471EB8"/>
    <w:rsid w:val="00474CAC"/>
    <w:rsid w:val="004779C4"/>
    <w:rsid w:val="00480E75"/>
    <w:rsid w:val="00484A49"/>
    <w:rsid w:val="00487790"/>
    <w:rsid w:val="0049168A"/>
    <w:rsid w:val="00491A45"/>
    <w:rsid w:val="004937DB"/>
    <w:rsid w:val="004A0777"/>
    <w:rsid w:val="004A3752"/>
    <w:rsid w:val="004A4874"/>
    <w:rsid w:val="004A4ACC"/>
    <w:rsid w:val="004A5E66"/>
    <w:rsid w:val="004A638B"/>
    <w:rsid w:val="004B0225"/>
    <w:rsid w:val="004B0A03"/>
    <w:rsid w:val="004B141C"/>
    <w:rsid w:val="004B68F8"/>
    <w:rsid w:val="004B6B17"/>
    <w:rsid w:val="004B6CE9"/>
    <w:rsid w:val="004B77ED"/>
    <w:rsid w:val="004B7939"/>
    <w:rsid w:val="004C1403"/>
    <w:rsid w:val="004C1B0B"/>
    <w:rsid w:val="004C290F"/>
    <w:rsid w:val="004C4D17"/>
    <w:rsid w:val="004C6ED3"/>
    <w:rsid w:val="004C76F3"/>
    <w:rsid w:val="004C7C8B"/>
    <w:rsid w:val="004D0401"/>
    <w:rsid w:val="004D06E0"/>
    <w:rsid w:val="004D2598"/>
    <w:rsid w:val="004D4285"/>
    <w:rsid w:val="004D5A10"/>
    <w:rsid w:val="004E04DD"/>
    <w:rsid w:val="004E07ED"/>
    <w:rsid w:val="004E2195"/>
    <w:rsid w:val="004E3C05"/>
    <w:rsid w:val="004E4076"/>
    <w:rsid w:val="004E5D02"/>
    <w:rsid w:val="004E6160"/>
    <w:rsid w:val="004E776D"/>
    <w:rsid w:val="004F2D0C"/>
    <w:rsid w:val="004F2F5B"/>
    <w:rsid w:val="004F3D65"/>
    <w:rsid w:val="004F68A8"/>
    <w:rsid w:val="004F77BE"/>
    <w:rsid w:val="004F7C18"/>
    <w:rsid w:val="00501066"/>
    <w:rsid w:val="005032F0"/>
    <w:rsid w:val="0050564B"/>
    <w:rsid w:val="00506D3B"/>
    <w:rsid w:val="00506DDF"/>
    <w:rsid w:val="00511744"/>
    <w:rsid w:val="00514A6A"/>
    <w:rsid w:val="00517B62"/>
    <w:rsid w:val="00521820"/>
    <w:rsid w:val="00522374"/>
    <w:rsid w:val="00523ED2"/>
    <w:rsid w:val="005244F5"/>
    <w:rsid w:val="00524A02"/>
    <w:rsid w:val="00525294"/>
    <w:rsid w:val="0052562D"/>
    <w:rsid w:val="0052764F"/>
    <w:rsid w:val="00530BA7"/>
    <w:rsid w:val="00531882"/>
    <w:rsid w:val="00532345"/>
    <w:rsid w:val="005326B9"/>
    <w:rsid w:val="005327A4"/>
    <w:rsid w:val="00532E4B"/>
    <w:rsid w:val="00533775"/>
    <w:rsid w:val="00540EB3"/>
    <w:rsid w:val="00541C17"/>
    <w:rsid w:val="00542F78"/>
    <w:rsid w:val="00546632"/>
    <w:rsid w:val="00546814"/>
    <w:rsid w:val="00547ED5"/>
    <w:rsid w:val="00553B03"/>
    <w:rsid w:val="0055439E"/>
    <w:rsid w:val="00554CFC"/>
    <w:rsid w:val="00557018"/>
    <w:rsid w:val="00557FF1"/>
    <w:rsid w:val="005617E9"/>
    <w:rsid w:val="005629C8"/>
    <w:rsid w:val="0056342E"/>
    <w:rsid w:val="00565C97"/>
    <w:rsid w:val="005667FC"/>
    <w:rsid w:val="005679D0"/>
    <w:rsid w:val="00570C05"/>
    <w:rsid w:val="0057360F"/>
    <w:rsid w:val="00573B17"/>
    <w:rsid w:val="00574EB2"/>
    <w:rsid w:val="00576932"/>
    <w:rsid w:val="00576A12"/>
    <w:rsid w:val="00577604"/>
    <w:rsid w:val="00577FA0"/>
    <w:rsid w:val="005806D2"/>
    <w:rsid w:val="00580C15"/>
    <w:rsid w:val="00581664"/>
    <w:rsid w:val="0058184D"/>
    <w:rsid w:val="0058290A"/>
    <w:rsid w:val="00583FDA"/>
    <w:rsid w:val="00585250"/>
    <w:rsid w:val="00585D72"/>
    <w:rsid w:val="00586673"/>
    <w:rsid w:val="0058764C"/>
    <w:rsid w:val="00587DEB"/>
    <w:rsid w:val="00587F23"/>
    <w:rsid w:val="00590458"/>
    <w:rsid w:val="00592882"/>
    <w:rsid w:val="00593D37"/>
    <w:rsid w:val="00593E67"/>
    <w:rsid w:val="0059436F"/>
    <w:rsid w:val="00594E78"/>
    <w:rsid w:val="00595014"/>
    <w:rsid w:val="00595347"/>
    <w:rsid w:val="00595365"/>
    <w:rsid w:val="00595B18"/>
    <w:rsid w:val="00596D6F"/>
    <w:rsid w:val="00597C87"/>
    <w:rsid w:val="005A1A09"/>
    <w:rsid w:val="005A1B4A"/>
    <w:rsid w:val="005A220E"/>
    <w:rsid w:val="005A385A"/>
    <w:rsid w:val="005A3BA1"/>
    <w:rsid w:val="005B0025"/>
    <w:rsid w:val="005B03DD"/>
    <w:rsid w:val="005B2E3C"/>
    <w:rsid w:val="005B5706"/>
    <w:rsid w:val="005B7F00"/>
    <w:rsid w:val="005C368C"/>
    <w:rsid w:val="005C5389"/>
    <w:rsid w:val="005C5549"/>
    <w:rsid w:val="005C7074"/>
    <w:rsid w:val="005C7877"/>
    <w:rsid w:val="005D053C"/>
    <w:rsid w:val="005D0CB7"/>
    <w:rsid w:val="005D5061"/>
    <w:rsid w:val="005D7CC0"/>
    <w:rsid w:val="005E14B8"/>
    <w:rsid w:val="005E19A3"/>
    <w:rsid w:val="005E574A"/>
    <w:rsid w:val="005E7A4C"/>
    <w:rsid w:val="005F1F09"/>
    <w:rsid w:val="005F3E1E"/>
    <w:rsid w:val="005F4104"/>
    <w:rsid w:val="005F5778"/>
    <w:rsid w:val="005F6B09"/>
    <w:rsid w:val="005F6F6E"/>
    <w:rsid w:val="0060183D"/>
    <w:rsid w:val="006054E4"/>
    <w:rsid w:val="006058A2"/>
    <w:rsid w:val="006069BB"/>
    <w:rsid w:val="006103A8"/>
    <w:rsid w:val="0061061B"/>
    <w:rsid w:val="0061475F"/>
    <w:rsid w:val="006148F3"/>
    <w:rsid w:val="006163D0"/>
    <w:rsid w:val="00616568"/>
    <w:rsid w:val="00616C1A"/>
    <w:rsid w:val="00617FD3"/>
    <w:rsid w:val="0062578D"/>
    <w:rsid w:val="00626091"/>
    <w:rsid w:val="00631C75"/>
    <w:rsid w:val="00633EA5"/>
    <w:rsid w:val="0064396F"/>
    <w:rsid w:val="00643DD1"/>
    <w:rsid w:val="00644EF6"/>
    <w:rsid w:val="00645CA6"/>
    <w:rsid w:val="00645D67"/>
    <w:rsid w:val="00646ADA"/>
    <w:rsid w:val="006503E4"/>
    <w:rsid w:val="006509E2"/>
    <w:rsid w:val="00651DEA"/>
    <w:rsid w:val="00662028"/>
    <w:rsid w:val="006633FA"/>
    <w:rsid w:val="006715EB"/>
    <w:rsid w:val="006723C1"/>
    <w:rsid w:val="00673D84"/>
    <w:rsid w:val="0067581C"/>
    <w:rsid w:val="006765E7"/>
    <w:rsid w:val="0067742B"/>
    <w:rsid w:val="00681318"/>
    <w:rsid w:val="00686755"/>
    <w:rsid w:val="00691795"/>
    <w:rsid w:val="00691CDE"/>
    <w:rsid w:val="0069399C"/>
    <w:rsid w:val="00693A2C"/>
    <w:rsid w:val="00694BC1"/>
    <w:rsid w:val="0069520C"/>
    <w:rsid w:val="00696541"/>
    <w:rsid w:val="00696BC3"/>
    <w:rsid w:val="006A05A0"/>
    <w:rsid w:val="006A1E33"/>
    <w:rsid w:val="006A217B"/>
    <w:rsid w:val="006A24C9"/>
    <w:rsid w:val="006A258A"/>
    <w:rsid w:val="006A2CB5"/>
    <w:rsid w:val="006A32E6"/>
    <w:rsid w:val="006A3D07"/>
    <w:rsid w:val="006A3E63"/>
    <w:rsid w:val="006A59FF"/>
    <w:rsid w:val="006A5B0B"/>
    <w:rsid w:val="006A6F1E"/>
    <w:rsid w:val="006A7EC0"/>
    <w:rsid w:val="006B0C71"/>
    <w:rsid w:val="006B51A8"/>
    <w:rsid w:val="006B7E00"/>
    <w:rsid w:val="006C147F"/>
    <w:rsid w:val="006C1629"/>
    <w:rsid w:val="006C2F49"/>
    <w:rsid w:val="006C364F"/>
    <w:rsid w:val="006C4AB9"/>
    <w:rsid w:val="006C4E9B"/>
    <w:rsid w:val="006C51E6"/>
    <w:rsid w:val="006C5E1A"/>
    <w:rsid w:val="006C6243"/>
    <w:rsid w:val="006C6B5F"/>
    <w:rsid w:val="006D0A27"/>
    <w:rsid w:val="006D0A53"/>
    <w:rsid w:val="006D1560"/>
    <w:rsid w:val="006D1CA4"/>
    <w:rsid w:val="006D21FC"/>
    <w:rsid w:val="006D4CCA"/>
    <w:rsid w:val="006D5488"/>
    <w:rsid w:val="006D576E"/>
    <w:rsid w:val="006E1CFF"/>
    <w:rsid w:val="006E1EAB"/>
    <w:rsid w:val="006E23D4"/>
    <w:rsid w:val="006E2C5B"/>
    <w:rsid w:val="006E331E"/>
    <w:rsid w:val="006E509C"/>
    <w:rsid w:val="006E5F2D"/>
    <w:rsid w:val="006F0059"/>
    <w:rsid w:val="006F08FB"/>
    <w:rsid w:val="006F1BDE"/>
    <w:rsid w:val="006F26D8"/>
    <w:rsid w:val="006F4593"/>
    <w:rsid w:val="00701412"/>
    <w:rsid w:val="00703DC1"/>
    <w:rsid w:val="0070620E"/>
    <w:rsid w:val="00715B04"/>
    <w:rsid w:val="007179D1"/>
    <w:rsid w:val="00721213"/>
    <w:rsid w:val="007219B2"/>
    <w:rsid w:val="00726A43"/>
    <w:rsid w:val="00727B09"/>
    <w:rsid w:val="0073034C"/>
    <w:rsid w:val="00734C3C"/>
    <w:rsid w:val="00734E43"/>
    <w:rsid w:val="00735EDF"/>
    <w:rsid w:val="007378A7"/>
    <w:rsid w:val="00742074"/>
    <w:rsid w:val="0074352B"/>
    <w:rsid w:val="00743C4C"/>
    <w:rsid w:val="00744518"/>
    <w:rsid w:val="00744D01"/>
    <w:rsid w:val="00744E08"/>
    <w:rsid w:val="00745018"/>
    <w:rsid w:val="007477D7"/>
    <w:rsid w:val="0074781D"/>
    <w:rsid w:val="00747EE3"/>
    <w:rsid w:val="00750B8F"/>
    <w:rsid w:val="0075349F"/>
    <w:rsid w:val="0075725E"/>
    <w:rsid w:val="00757885"/>
    <w:rsid w:val="00757CF0"/>
    <w:rsid w:val="007629EF"/>
    <w:rsid w:val="00762A84"/>
    <w:rsid w:val="00764D9D"/>
    <w:rsid w:val="00765518"/>
    <w:rsid w:val="0076581F"/>
    <w:rsid w:val="007664AE"/>
    <w:rsid w:val="0076745E"/>
    <w:rsid w:val="007702DB"/>
    <w:rsid w:val="00770312"/>
    <w:rsid w:val="007705AD"/>
    <w:rsid w:val="007717CC"/>
    <w:rsid w:val="0077199F"/>
    <w:rsid w:val="00771CDE"/>
    <w:rsid w:val="007735B9"/>
    <w:rsid w:val="00773CC4"/>
    <w:rsid w:val="00773F42"/>
    <w:rsid w:val="00776075"/>
    <w:rsid w:val="00776F6C"/>
    <w:rsid w:val="00777EE1"/>
    <w:rsid w:val="00783E75"/>
    <w:rsid w:val="00785788"/>
    <w:rsid w:val="007866E0"/>
    <w:rsid w:val="00786B36"/>
    <w:rsid w:val="00787F23"/>
    <w:rsid w:val="00790E52"/>
    <w:rsid w:val="007913B7"/>
    <w:rsid w:val="007919AB"/>
    <w:rsid w:val="0079445E"/>
    <w:rsid w:val="00794BDA"/>
    <w:rsid w:val="00797734"/>
    <w:rsid w:val="007A11E0"/>
    <w:rsid w:val="007A410C"/>
    <w:rsid w:val="007A6929"/>
    <w:rsid w:val="007A77D5"/>
    <w:rsid w:val="007B305D"/>
    <w:rsid w:val="007B5786"/>
    <w:rsid w:val="007B7883"/>
    <w:rsid w:val="007C0090"/>
    <w:rsid w:val="007C0344"/>
    <w:rsid w:val="007C0C4B"/>
    <w:rsid w:val="007C1478"/>
    <w:rsid w:val="007C2075"/>
    <w:rsid w:val="007C7784"/>
    <w:rsid w:val="007D0886"/>
    <w:rsid w:val="007D18D0"/>
    <w:rsid w:val="007D1DB6"/>
    <w:rsid w:val="007D55CA"/>
    <w:rsid w:val="007D5718"/>
    <w:rsid w:val="007D6766"/>
    <w:rsid w:val="007D77D2"/>
    <w:rsid w:val="007E1E6A"/>
    <w:rsid w:val="007E3012"/>
    <w:rsid w:val="007E3487"/>
    <w:rsid w:val="007E450D"/>
    <w:rsid w:val="007E4767"/>
    <w:rsid w:val="007E47BB"/>
    <w:rsid w:val="007E654F"/>
    <w:rsid w:val="007E6ED1"/>
    <w:rsid w:val="007E7410"/>
    <w:rsid w:val="00800BD9"/>
    <w:rsid w:val="00800F43"/>
    <w:rsid w:val="008012A6"/>
    <w:rsid w:val="00802AFA"/>
    <w:rsid w:val="008120E4"/>
    <w:rsid w:val="008121B1"/>
    <w:rsid w:val="008146CA"/>
    <w:rsid w:val="008148CB"/>
    <w:rsid w:val="008163AB"/>
    <w:rsid w:val="0081755D"/>
    <w:rsid w:val="008177EC"/>
    <w:rsid w:val="00822DCC"/>
    <w:rsid w:val="00822FB5"/>
    <w:rsid w:val="00823CF2"/>
    <w:rsid w:val="00824A9D"/>
    <w:rsid w:val="00824B5D"/>
    <w:rsid w:val="00824BC5"/>
    <w:rsid w:val="008277EE"/>
    <w:rsid w:val="008331D6"/>
    <w:rsid w:val="0083394C"/>
    <w:rsid w:val="00833E2E"/>
    <w:rsid w:val="00836008"/>
    <w:rsid w:val="00836ADB"/>
    <w:rsid w:val="00836B13"/>
    <w:rsid w:val="00840F38"/>
    <w:rsid w:val="0084163B"/>
    <w:rsid w:val="00842BE2"/>
    <w:rsid w:val="0084376D"/>
    <w:rsid w:val="0084490D"/>
    <w:rsid w:val="008449ED"/>
    <w:rsid w:val="00844E24"/>
    <w:rsid w:val="00845C37"/>
    <w:rsid w:val="008507A8"/>
    <w:rsid w:val="008538A2"/>
    <w:rsid w:val="0085391F"/>
    <w:rsid w:val="008555BC"/>
    <w:rsid w:val="00857945"/>
    <w:rsid w:val="008627A2"/>
    <w:rsid w:val="0086499C"/>
    <w:rsid w:val="00867588"/>
    <w:rsid w:val="008717B2"/>
    <w:rsid w:val="00872A13"/>
    <w:rsid w:val="00873BC9"/>
    <w:rsid w:val="00874B01"/>
    <w:rsid w:val="00875366"/>
    <w:rsid w:val="00875916"/>
    <w:rsid w:val="00875A7A"/>
    <w:rsid w:val="00876276"/>
    <w:rsid w:val="00876E3C"/>
    <w:rsid w:val="00877F45"/>
    <w:rsid w:val="00880556"/>
    <w:rsid w:val="008823DD"/>
    <w:rsid w:val="00883584"/>
    <w:rsid w:val="0088485E"/>
    <w:rsid w:val="00884E48"/>
    <w:rsid w:val="00886C40"/>
    <w:rsid w:val="00887418"/>
    <w:rsid w:val="008877E3"/>
    <w:rsid w:val="0089613B"/>
    <w:rsid w:val="008A0985"/>
    <w:rsid w:val="008A207F"/>
    <w:rsid w:val="008A3DEA"/>
    <w:rsid w:val="008A41C6"/>
    <w:rsid w:val="008A4917"/>
    <w:rsid w:val="008A7CCD"/>
    <w:rsid w:val="008B0092"/>
    <w:rsid w:val="008B1167"/>
    <w:rsid w:val="008B264B"/>
    <w:rsid w:val="008B5172"/>
    <w:rsid w:val="008B695C"/>
    <w:rsid w:val="008B72AB"/>
    <w:rsid w:val="008C1256"/>
    <w:rsid w:val="008C2DD5"/>
    <w:rsid w:val="008C3F85"/>
    <w:rsid w:val="008C6DBD"/>
    <w:rsid w:val="008C77B7"/>
    <w:rsid w:val="008D08EA"/>
    <w:rsid w:val="008D0FC9"/>
    <w:rsid w:val="008D35C2"/>
    <w:rsid w:val="008D6E49"/>
    <w:rsid w:val="008D78EE"/>
    <w:rsid w:val="008E13B2"/>
    <w:rsid w:val="008E145E"/>
    <w:rsid w:val="008E45A0"/>
    <w:rsid w:val="008E49C5"/>
    <w:rsid w:val="008E5A4D"/>
    <w:rsid w:val="008E7F05"/>
    <w:rsid w:val="008F1330"/>
    <w:rsid w:val="008F3219"/>
    <w:rsid w:val="008F6E85"/>
    <w:rsid w:val="008F7965"/>
    <w:rsid w:val="00900F84"/>
    <w:rsid w:val="00902124"/>
    <w:rsid w:val="00903AD9"/>
    <w:rsid w:val="00903FA0"/>
    <w:rsid w:val="009041D8"/>
    <w:rsid w:val="00904243"/>
    <w:rsid w:val="00905A65"/>
    <w:rsid w:val="00906266"/>
    <w:rsid w:val="00906B5A"/>
    <w:rsid w:val="00906E17"/>
    <w:rsid w:val="00907CB8"/>
    <w:rsid w:val="009117F6"/>
    <w:rsid w:val="009146E5"/>
    <w:rsid w:val="00915A8A"/>
    <w:rsid w:val="00916583"/>
    <w:rsid w:val="00916600"/>
    <w:rsid w:val="00917370"/>
    <w:rsid w:val="00920A0E"/>
    <w:rsid w:val="0092184F"/>
    <w:rsid w:val="00921937"/>
    <w:rsid w:val="00923358"/>
    <w:rsid w:val="00923D6D"/>
    <w:rsid w:val="00926349"/>
    <w:rsid w:val="00926F39"/>
    <w:rsid w:val="009270D9"/>
    <w:rsid w:val="0093107E"/>
    <w:rsid w:val="0093133B"/>
    <w:rsid w:val="00931466"/>
    <w:rsid w:val="00931BB8"/>
    <w:rsid w:val="009324C2"/>
    <w:rsid w:val="0093271B"/>
    <w:rsid w:val="0093353D"/>
    <w:rsid w:val="00933578"/>
    <w:rsid w:val="00933A3F"/>
    <w:rsid w:val="00936E65"/>
    <w:rsid w:val="009379C0"/>
    <w:rsid w:val="00941340"/>
    <w:rsid w:val="00941C55"/>
    <w:rsid w:val="00941DAF"/>
    <w:rsid w:val="00942E17"/>
    <w:rsid w:val="00944C35"/>
    <w:rsid w:val="00945A08"/>
    <w:rsid w:val="009460BB"/>
    <w:rsid w:val="009470FD"/>
    <w:rsid w:val="009471F2"/>
    <w:rsid w:val="009478B7"/>
    <w:rsid w:val="0095037F"/>
    <w:rsid w:val="00950A7A"/>
    <w:rsid w:val="009534C7"/>
    <w:rsid w:val="009555AC"/>
    <w:rsid w:val="00955C99"/>
    <w:rsid w:val="009622C1"/>
    <w:rsid w:val="00963454"/>
    <w:rsid w:val="009637CE"/>
    <w:rsid w:val="00964596"/>
    <w:rsid w:val="00967AB0"/>
    <w:rsid w:val="00970A95"/>
    <w:rsid w:val="0097144C"/>
    <w:rsid w:val="0097517D"/>
    <w:rsid w:val="00975FA8"/>
    <w:rsid w:val="00977384"/>
    <w:rsid w:val="00977A46"/>
    <w:rsid w:val="00984958"/>
    <w:rsid w:val="0099141B"/>
    <w:rsid w:val="009926C1"/>
    <w:rsid w:val="0099570F"/>
    <w:rsid w:val="00997E42"/>
    <w:rsid w:val="009A0F76"/>
    <w:rsid w:val="009A1DB6"/>
    <w:rsid w:val="009A3A05"/>
    <w:rsid w:val="009A40DE"/>
    <w:rsid w:val="009A4865"/>
    <w:rsid w:val="009A48D5"/>
    <w:rsid w:val="009A655A"/>
    <w:rsid w:val="009A7329"/>
    <w:rsid w:val="009A7BEB"/>
    <w:rsid w:val="009B1A20"/>
    <w:rsid w:val="009B20E4"/>
    <w:rsid w:val="009B28E7"/>
    <w:rsid w:val="009B4702"/>
    <w:rsid w:val="009B4D72"/>
    <w:rsid w:val="009B4ECB"/>
    <w:rsid w:val="009B6068"/>
    <w:rsid w:val="009B779B"/>
    <w:rsid w:val="009C04BB"/>
    <w:rsid w:val="009C07A5"/>
    <w:rsid w:val="009C0DB2"/>
    <w:rsid w:val="009C26D2"/>
    <w:rsid w:val="009C38F7"/>
    <w:rsid w:val="009C4A88"/>
    <w:rsid w:val="009C5145"/>
    <w:rsid w:val="009C58D0"/>
    <w:rsid w:val="009C5AD4"/>
    <w:rsid w:val="009C69A4"/>
    <w:rsid w:val="009C7A28"/>
    <w:rsid w:val="009D1919"/>
    <w:rsid w:val="009D35B7"/>
    <w:rsid w:val="009D5ADA"/>
    <w:rsid w:val="009D69F1"/>
    <w:rsid w:val="009D7315"/>
    <w:rsid w:val="009E00E3"/>
    <w:rsid w:val="009E3B75"/>
    <w:rsid w:val="009E5DD2"/>
    <w:rsid w:val="009E7FB9"/>
    <w:rsid w:val="009F164F"/>
    <w:rsid w:val="009F3945"/>
    <w:rsid w:val="009F3A7E"/>
    <w:rsid w:val="009F3C85"/>
    <w:rsid w:val="009F49C4"/>
    <w:rsid w:val="009F6087"/>
    <w:rsid w:val="00A00103"/>
    <w:rsid w:val="00A0155C"/>
    <w:rsid w:val="00A019DB"/>
    <w:rsid w:val="00A03C5A"/>
    <w:rsid w:val="00A04916"/>
    <w:rsid w:val="00A05446"/>
    <w:rsid w:val="00A06788"/>
    <w:rsid w:val="00A0716C"/>
    <w:rsid w:val="00A106C9"/>
    <w:rsid w:val="00A11139"/>
    <w:rsid w:val="00A11974"/>
    <w:rsid w:val="00A12FB8"/>
    <w:rsid w:val="00A13469"/>
    <w:rsid w:val="00A14785"/>
    <w:rsid w:val="00A16AFD"/>
    <w:rsid w:val="00A20673"/>
    <w:rsid w:val="00A20787"/>
    <w:rsid w:val="00A22147"/>
    <w:rsid w:val="00A22B37"/>
    <w:rsid w:val="00A22FCB"/>
    <w:rsid w:val="00A23A38"/>
    <w:rsid w:val="00A242B8"/>
    <w:rsid w:val="00A24652"/>
    <w:rsid w:val="00A258B9"/>
    <w:rsid w:val="00A3113C"/>
    <w:rsid w:val="00A316A5"/>
    <w:rsid w:val="00A3671B"/>
    <w:rsid w:val="00A36E07"/>
    <w:rsid w:val="00A36F12"/>
    <w:rsid w:val="00A40642"/>
    <w:rsid w:val="00A43BF7"/>
    <w:rsid w:val="00A441F0"/>
    <w:rsid w:val="00A44D00"/>
    <w:rsid w:val="00A476BB"/>
    <w:rsid w:val="00A479E0"/>
    <w:rsid w:val="00A50C5E"/>
    <w:rsid w:val="00A5127E"/>
    <w:rsid w:val="00A51A40"/>
    <w:rsid w:val="00A52087"/>
    <w:rsid w:val="00A538D4"/>
    <w:rsid w:val="00A55098"/>
    <w:rsid w:val="00A554D6"/>
    <w:rsid w:val="00A564C2"/>
    <w:rsid w:val="00A56C56"/>
    <w:rsid w:val="00A579C4"/>
    <w:rsid w:val="00A57C4A"/>
    <w:rsid w:val="00A623BE"/>
    <w:rsid w:val="00A62DA0"/>
    <w:rsid w:val="00A62E56"/>
    <w:rsid w:val="00A63616"/>
    <w:rsid w:val="00A63B57"/>
    <w:rsid w:val="00A71099"/>
    <w:rsid w:val="00A71EA5"/>
    <w:rsid w:val="00A75175"/>
    <w:rsid w:val="00A76978"/>
    <w:rsid w:val="00A8564F"/>
    <w:rsid w:val="00A85F7A"/>
    <w:rsid w:val="00A91191"/>
    <w:rsid w:val="00A9136D"/>
    <w:rsid w:val="00A91675"/>
    <w:rsid w:val="00A918A1"/>
    <w:rsid w:val="00A93D0B"/>
    <w:rsid w:val="00A97C25"/>
    <w:rsid w:val="00A97F63"/>
    <w:rsid w:val="00AA04DC"/>
    <w:rsid w:val="00AA4426"/>
    <w:rsid w:val="00AA4CC1"/>
    <w:rsid w:val="00AA5E72"/>
    <w:rsid w:val="00AA613F"/>
    <w:rsid w:val="00AA7D50"/>
    <w:rsid w:val="00AB144B"/>
    <w:rsid w:val="00AB258E"/>
    <w:rsid w:val="00AB2C5D"/>
    <w:rsid w:val="00AB4705"/>
    <w:rsid w:val="00AB5357"/>
    <w:rsid w:val="00AC40A1"/>
    <w:rsid w:val="00AC4C29"/>
    <w:rsid w:val="00AC5250"/>
    <w:rsid w:val="00AD1803"/>
    <w:rsid w:val="00AD2188"/>
    <w:rsid w:val="00AD524B"/>
    <w:rsid w:val="00AD533C"/>
    <w:rsid w:val="00AD738B"/>
    <w:rsid w:val="00AE1780"/>
    <w:rsid w:val="00AE60F6"/>
    <w:rsid w:val="00AE7D1D"/>
    <w:rsid w:val="00AF11CD"/>
    <w:rsid w:val="00AF2E11"/>
    <w:rsid w:val="00AF38C8"/>
    <w:rsid w:val="00AF46B1"/>
    <w:rsid w:val="00AF4F41"/>
    <w:rsid w:val="00AF61A7"/>
    <w:rsid w:val="00AF62DF"/>
    <w:rsid w:val="00AF67AB"/>
    <w:rsid w:val="00AF76B0"/>
    <w:rsid w:val="00B015E5"/>
    <w:rsid w:val="00B0205B"/>
    <w:rsid w:val="00B0396B"/>
    <w:rsid w:val="00B03ABE"/>
    <w:rsid w:val="00B0540A"/>
    <w:rsid w:val="00B0675A"/>
    <w:rsid w:val="00B0709F"/>
    <w:rsid w:val="00B103E1"/>
    <w:rsid w:val="00B113A6"/>
    <w:rsid w:val="00B14910"/>
    <w:rsid w:val="00B162DA"/>
    <w:rsid w:val="00B17F93"/>
    <w:rsid w:val="00B2260E"/>
    <w:rsid w:val="00B245F7"/>
    <w:rsid w:val="00B25862"/>
    <w:rsid w:val="00B2648A"/>
    <w:rsid w:val="00B26D76"/>
    <w:rsid w:val="00B3061B"/>
    <w:rsid w:val="00B3109E"/>
    <w:rsid w:val="00B314A6"/>
    <w:rsid w:val="00B31950"/>
    <w:rsid w:val="00B31D7C"/>
    <w:rsid w:val="00B35B2F"/>
    <w:rsid w:val="00B37245"/>
    <w:rsid w:val="00B37CD6"/>
    <w:rsid w:val="00B4038B"/>
    <w:rsid w:val="00B410C8"/>
    <w:rsid w:val="00B41A6E"/>
    <w:rsid w:val="00B41CC1"/>
    <w:rsid w:val="00B429C1"/>
    <w:rsid w:val="00B445D4"/>
    <w:rsid w:val="00B44BC6"/>
    <w:rsid w:val="00B44DB8"/>
    <w:rsid w:val="00B45295"/>
    <w:rsid w:val="00B4578D"/>
    <w:rsid w:val="00B45E4B"/>
    <w:rsid w:val="00B46B2F"/>
    <w:rsid w:val="00B47B02"/>
    <w:rsid w:val="00B47BC8"/>
    <w:rsid w:val="00B47D89"/>
    <w:rsid w:val="00B47E97"/>
    <w:rsid w:val="00B50752"/>
    <w:rsid w:val="00B5101E"/>
    <w:rsid w:val="00B517CA"/>
    <w:rsid w:val="00B51AEF"/>
    <w:rsid w:val="00B520EE"/>
    <w:rsid w:val="00B53394"/>
    <w:rsid w:val="00B56BC0"/>
    <w:rsid w:val="00B62C77"/>
    <w:rsid w:val="00B63804"/>
    <w:rsid w:val="00B674FB"/>
    <w:rsid w:val="00B705B2"/>
    <w:rsid w:val="00B70E2B"/>
    <w:rsid w:val="00B73EED"/>
    <w:rsid w:val="00B7577A"/>
    <w:rsid w:val="00B7649F"/>
    <w:rsid w:val="00B804C2"/>
    <w:rsid w:val="00B80BEE"/>
    <w:rsid w:val="00B8294A"/>
    <w:rsid w:val="00B85681"/>
    <w:rsid w:val="00B86DB3"/>
    <w:rsid w:val="00B876F5"/>
    <w:rsid w:val="00B97522"/>
    <w:rsid w:val="00BA0817"/>
    <w:rsid w:val="00BA0E76"/>
    <w:rsid w:val="00BA17AF"/>
    <w:rsid w:val="00BA2A02"/>
    <w:rsid w:val="00BA39A5"/>
    <w:rsid w:val="00BA46B5"/>
    <w:rsid w:val="00BA4A33"/>
    <w:rsid w:val="00BA4CED"/>
    <w:rsid w:val="00BA6C35"/>
    <w:rsid w:val="00BB2286"/>
    <w:rsid w:val="00BB2359"/>
    <w:rsid w:val="00BB4269"/>
    <w:rsid w:val="00BB44D1"/>
    <w:rsid w:val="00BB5F35"/>
    <w:rsid w:val="00BC0261"/>
    <w:rsid w:val="00BC36F1"/>
    <w:rsid w:val="00BC55F9"/>
    <w:rsid w:val="00BC666D"/>
    <w:rsid w:val="00BD23F9"/>
    <w:rsid w:val="00BD2B9F"/>
    <w:rsid w:val="00BD3325"/>
    <w:rsid w:val="00BD4696"/>
    <w:rsid w:val="00BD46CB"/>
    <w:rsid w:val="00BD494C"/>
    <w:rsid w:val="00BD51CD"/>
    <w:rsid w:val="00BD5755"/>
    <w:rsid w:val="00BE329F"/>
    <w:rsid w:val="00BE3D54"/>
    <w:rsid w:val="00BE4830"/>
    <w:rsid w:val="00BE7A61"/>
    <w:rsid w:val="00BF0B5B"/>
    <w:rsid w:val="00BF2575"/>
    <w:rsid w:val="00BF58EA"/>
    <w:rsid w:val="00BF6927"/>
    <w:rsid w:val="00BF7A97"/>
    <w:rsid w:val="00C00951"/>
    <w:rsid w:val="00C00FA9"/>
    <w:rsid w:val="00C02DE6"/>
    <w:rsid w:val="00C059E8"/>
    <w:rsid w:val="00C10968"/>
    <w:rsid w:val="00C125AB"/>
    <w:rsid w:val="00C12ED4"/>
    <w:rsid w:val="00C14094"/>
    <w:rsid w:val="00C15C44"/>
    <w:rsid w:val="00C16B03"/>
    <w:rsid w:val="00C178B3"/>
    <w:rsid w:val="00C20086"/>
    <w:rsid w:val="00C20916"/>
    <w:rsid w:val="00C21B86"/>
    <w:rsid w:val="00C22380"/>
    <w:rsid w:val="00C23F9E"/>
    <w:rsid w:val="00C256C8"/>
    <w:rsid w:val="00C26BEB"/>
    <w:rsid w:val="00C30D0C"/>
    <w:rsid w:val="00C30F07"/>
    <w:rsid w:val="00C3235F"/>
    <w:rsid w:val="00C327C3"/>
    <w:rsid w:val="00C32BF7"/>
    <w:rsid w:val="00C360E2"/>
    <w:rsid w:val="00C3737F"/>
    <w:rsid w:val="00C3762A"/>
    <w:rsid w:val="00C4000F"/>
    <w:rsid w:val="00C40760"/>
    <w:rsid w:val="00C409FC"/>
    <w:rsid w:val="00C421BF"/>
    <w:rsid w:val="00C422C3"/>
    <w:rsid w:val="00C4291F"/>
    <w:rsid w:val="00C438C3"/>
    <w:rsid w:val="00C43BAE"/>
    <w:rsid w:val="00C454BB"/>
    <w:rsid w:val="00C46462"/>
    <w:rsid w:val="00C46CAC"/>
    <w:rsid w:val="00C471A3"/>
    <w:rsid w:val="00C47B28"/>
    <w:rsid w:val="00C50720"/>
    <w:rsid w:val="00C544C1"/>
    <w:rsid w:val="00C548C8"/>
    <w:rsid w:val="00C54CA9"/>
    <w:rsid w:val="00C5783B"/>
    <w:rsid w:val="00C6164B"/>
    <w:rsid w:val="00C62768"/>
    <w:rsid w:val="00C62BF3"/>
    <w:rsid w:val="00C6634D"/>
    <w:rsid w:val="00C66363"/>
    <w:rsid w:val="00C663AE"/>
    <w:rsid w:val="00C67693"/>
    <w:rsid w:val="00C67A8C"/>
    <w:rsid w:val="00C67CEF"/>
    <w:rsid w:val="00C71093"/>
    <w:rsid w:val="00C711F9"/>
    <w:rsid w:val="00C725E3"/>
    <w:rsid w:val="00C730C1"/>
    <w:rsid w:val="00C74346"/>
    <w:rsid w:val="00C74ABE"/>
    <w:rsid w:val="00C75E1E"/>
    <w:rsid w:val="00C81764"/>
    <w:rsid w:val="00C85C0F"/>
    <w:rsid w:val="00C86D5C"/>
    <w:rsid w:val="00C877A7"/>
    <w:rsid w:val="00C907B0"/>
    <w:rsid w:val="00C91E66"/>
    <w:rsid w:val="00C91FCB"/>
    <w:rsid w:val="00C928DE"/>
    <w:rsid w:val="00C9517B"/>
    <w:rsid w:val="00C95CA0"/>
    <w:rsid w:val="00CA062B"/>
    <w:rsid w:val="00CA2750"/>
    <w:rsid w:val="00CA2EFA"/>
    <w:rsid w:val="00CA2F46"/>
    <w:rsid w:val="00CA553D"/>
    <w:rsid w:val="00CA5945"/>
    <w:rsid w:val="00CA696E"/>
    <w:rsid w:val="00CA6E4A"/>
    <w:rsid w:val="00CB006E"/>
    <w:rsid w:val="00CB1AD1"/>
    <w:rsid w:val="00CB3BC4"/>
    <w:rsid w:val="00CB67C8"/>
    <w:rsid w:val="00CC2ABA"/>
    <w:rsid w:val="00CC319F"/>
    <w:rsid w:val="00CC3364"/>
    <w:rsid w:val="00CC3913"/>
    <w:rsid w:val="00CC66AB"/>
    <w:rsid w:val="00CC76FE"/>
    <w:rsid w:val="00CD1FE5"/>
    <w:rsid w:val="00CD3AF1"/>
    <w:rsid w:val="00CE016B"/>
    <w:rsid w:val="00CE105D"/>
    <w:rsid w:val="00CE4D12"/>
    <w:rsid w:val="00CF34EB"/>
    <w:rsid w:val="00CF6B19"/>
    <w:rsid w:val="00CF7FC3"/>
    <w:rsid w:val="00D016B1"/>
    <w:rsid w:val="00D02FFA"/>
    <w:rsid w:val="00D07AEB"/>
    <w:rsid w:val="00D10147"/>
    <w:rsid w:val="00D11819"/>
    <w:rsid w:val="00D2374A"/>
    <w:rsid w:val="00D269E7"/>
    <w:rsid w:val="00D30EFD"/>
    <w:rsid w:val="00D323AB"/>
    <w:rsid w:val="00D32D3A"/>
    <w:rsid w:val="00D335AB"/>
    <w:rsid w:val="00D3498A"/>
    <w:rsid w:val="00D35A22"/>
    <w:rsid w:val="00D35E44"/>
    <w:rsid w:val="00D36398"/>
    <w:rsid w:val="00D3771E"/>
    <w:rsid w:val="00D402E8"/>
    <w:rsid w:val="00D4069E"/>
    <w:rsid w:val="00D40A88"/>
    <w:rsid w:val="00D40C71"/>
    <w:rsid w:val="00D42EE1"/>
    <w:rsid w:val="00D43B2E"/>
    <w:rsid w:val="00D43C87"/>
    <w:rsid w:val="00D4426E"/>
    <w:rsid w:val="00D46DAB"/>
    <w:rsid w:val="00D46E48"/>
    <w:rsid w:val="00D474BC"/>
    <w:rsid w:val="00D50824"/>
    <w:rsid w:val="00D51C12"/>
    <w:rsid w:val="00D52713"/>
    <w:rsid w:val="00D533CD"/>
    <w:rsid w:val="00D537E9"/>
    <w:rsid w:val="00D56B51"/>
    <w:rsid w:val="00D5712E"/>
    <w:rsid w:val="00D5766F"/>
    <w:rsid w:val="00D63E1D"/>
    <w:rsid w:val="00D66EED"/>
    <w:rsid w:val="00D7034F"/>
    <w:rsid w:val="00D70581"/>
    <w:rsid w:val="00D7234F"/>
    <w:rsid w:val="00D72DBB"/>
    <w:rsid w:val="00D73EC3"/>
    <w:rsid w:val="00D74E2E"/>
    <w:rsid w:val="00D76E02"/>
    <w:rsid w:val="00D7727A"/>
    <w:rsid w:val="00D85343"/>
    <w:rsid w:val="00D862A4"/>
    <w:rsid w:val="00D87C75"/>
    <w:rsid w:val="00D910F6"/>
    <w:rsid w:val="00D939DE"/>
    <w:rsid w:val="00D93F79"/>
    <w:rsid w:val="00D945B9"/>
    <w:rsid w:val="00DA0341"/>
    <w:rsid w:val="00DA0398"/>
    <w:rsid w:val="00DA101C"/>
    <w:rsid w:val="00DA1203"/>
    <w:rsid w:val="00DA430B"/>
    <w:rsid w:val="00DA7BBD"/>
    <w:rsid w:val="00DB2762"/>
    <w:rsid w:val="00DB6F31"/>
    <w:rsid w:val="00DC10C7"/>
    <w:rsid w:val="00DC49AF"/>
    <w:rsid w:val="00DC56F0"/>
    <w:rsid w:val="00DC633B"/>
    <w:rsid w:val="00DC71ED"/>
    <w:rsid w:val="00DD2A7C"/>
    <w:rsid w:val="00DD31F5"/>
    <w:rsid w:val="00DD3B19"/>
    <w:rsid w:val="00DD415F"/>
    <w:rsid w:val="00DD44D3"/>
    <w:rsid w:val="00DD554A"/>
    <w:rsid w:val="00DD694E"/>
    <w:rsid w:val="00DD6CC0"/>
    <w:rsid w:val="00DD6FE1"/>
    <w:rsid w:val="00DE22B2"/>
    <w:rsid w:val="00DE2CD5"/>
    <w:rsid w:val="00DE7203"/>
    <w:rsid w:val="00DE7DC5"/>
    <w:rsid w:val="00DF16DA"/>
    <w:rsid w:val="00DF330A"/>
    <w:rsid w:val="00DF43BF"/>
    <w:rsid w:val="00DF6853"/>
    <w:rsid w:val="00DF7EB7"/>
    <w:rsid w:val="00DF7EF0"/>
    <w:rsid w:val="00E013D6"/>
    <w:rsid w:val="00E03E79"/>
    <w:rsid w:val="00E075CF"/>
    <w:rsid w:val="00E1067A"/>
    <w:rsid w:val="00E1068D"/>
    <w:rsid w:val="00E10CD5"/>
    <w:rsid w:val="00E10F70"/>
    <w:rsid w:val="00E115A1"/>
    <w:rsid w:val="00E13CD6"/>
    <w:rsid w:val="00E154E8"/>
    <w:rsid w:val="00E169A2"/>
    <w:rsid w:val="00E2038A"/>
    <w:rsid w:val="00E23926"/>
    <w:rsid w:val="00E243E2"/>
    <w:rsid w:val="00E258CA"/>
    <w:rsid w:val="00E277AF"/>
    <w:rsid w:val="00E279EB"/>
    <w:rsid w:val="00E300B0"/>
    <w:rsid w:val="00E30797"/>
    <w:rsid w:val="00E31960"/>
    <w:rsid w:val="00E31A0E"/>
    <w:rsid w:val="00E351CA"/>
    <w:rsid w:val="00E352F0"/>
    <w:rsid w:val="00E42092"/>
    <w:rsid w:val="00E457F9"/>
    <w:rsid w:val="00E47F06"/>
    <w:rsid w:val="00E5010E"/>
    <w:rsid w:val="00E50E1E"/>
    <w:rsid w:val="00E51F21"/>
    <w:rsid w:val="00E53381"/>
    <w:rsid w:val="00E5511C"/>
    <w:rsid w:val="00E55BB6"/>
    <w:rsid w:val="00E56465"/>
    <w:rsid w:val="00E57A98"/>
    <w:rsid w:val="00E61E0E"/>
    <w:rsid w:val="00E62891"/>
    <w:rsid w:val="00E62A79"/>
    <w:rsid w:val="00E6364D"/>
    <w:rsid w:val="00E66CB8"/>
    <w:rsid w:val="00E71A27"/>
    <w:rsid w:val="00E72205"/>
    <w:rsid w:val="00E73AD1"/>
    <w:rsid w:val="00E74C95"/>
    <w:rsid w:val="00E75BA1"/>
    <w:rsid w:val="00E76871"/>
    <w:rsid w:val="00E8150D"/>
    <w:rsid w:val="00E83168"/>
    <w:rsid w:val="00E85F45"/>
    <w:rsid w:val="00E86096"/>
    <w:rsid w:val="00E86321"/>
    <w:rsid w:val="00E9152B"/>
    <w:rsid w:val="00E92633"/>
    <w:rsid w:val="00E931E3"/>
    <w:rsid w:val="00E935DB"/>
    <w:rsid w:val="00E936E8"/>
    <w:rsid w:val="00E94DD2"/>
    <w:rsid w:val="00E95CEE"/>
    <w:rsid w:val="00E9698F"/>
    <w:rsid w:val="00E96B1E"/>
    <w:rsid w:val="00EA1B92"/>
    <w:rsid w:val="00EA2B15"/>
    <w:rsid w:val="00EA3464"/>
    <w:rsid w:val="00EA459D"/>
    <w:rsid w:val="00EA4FDF"/>
    <w:rsid w:val="00EA5ABB"/>
    <w:rsid w:val="00EB265C"/>
    <w:rsid w:val="00EB371E"/>
    <w:rsid w:val="00EB3EF2"/>
    <w:rsid w:val="00EB45E3"/>
    <w:rsid w:val="00EB4E3C"/>
    <w:rsid w:val="00EB6662"/>
    <w:rsid w:val="00EC0F02"/>
    <w:rsid w:val="00EC56F2"/>
    <w:rsid w:val="00EC70B2"/>
    <w:rsid w:val="00ED1EDC"/>
    <w:rsid w:val="00ED64D8"/>
    <w:rsid w:val="00ED6CE2"/>
    <w:rsid w:val="00EE133E"/>
    <w:rsid w:val="00EF0701"/>
    <w:rsid w:val="00EF0C1E"/>
    <w:rsid w:val="00EF11DE"/>
    <w:rsid w:val="00EF1ABB"/>
    <w:rsid w:val="00EF1BA8"/>
    <w:rsid w:val="00EF1CF6"/>
    <w:rsid w:val="00EF4B39"/>
    <w:rsid w:val="00EF5845"/>
    <w:rsid w:val="00EF5E2C"/>
    <w:rsid w:val="00EF632C"/>
    <w:rsid w:val="00EF6EA6"/>
    <w:rsid w:val="00F0188D"/>
    <w:rsid w:val="00F01EED"/>
    <w:rsid w:val="00F032D6"/>
    <w:rsid w:val="00F033FC"/>
    <w:rsid w:val="00F04313"/>
    <w:rsid w:val="00F04A32"/>
    <w:rsid w:val="00F04E19"/>
    <w:rsid w:val="00F06542"/>
    <w:rsid w:val="00F1088D"/>
    <w:rsid w:val="00F11A41"/>
    <w:rsid w:val="00F12853"/>
    <w:rsid w:val="00F12C6B"/>
    <w:rsid w:val="00F13135"/>
    <w:rsid w:val="00F132B2"/>
    <w:rsid w:val="00F200EB"/>
    <w:rsid w:val="00F20F9A"/>
    <w:rsid w:val="00F2315C"/>
    <w:rsid w:val="00F231CF"/>
    <w:rsid w:val="00F237DE"/>
    <w:rsid w:val="00F23AC6"/>
    <w:rsid w:val="00F242DE"/>
    <w:rsid w:val="00F26887"/>
    <w:rsid w:val="00F26B67"/>
    <w:rsid w:val="00F26DAA"/>
    <w:rsid w:val="00F27287"/>
    <w:rsid w:val="00F3152F"/>
    <w:rsid w:val="00F32880"/>
    <w:rsid w:val="00F34D2D"/>
    <w:rsid w:val="00F352DE"/>
    <w:rsid w:val="00F359D1"/>
    <w:rsid w:val="00F36343"/>
    <w:rsid w:val="00F40562"/>
    <w:rsid w:val="00F4091E"/>
    <w:rsid w:val="00F42111"/>
    <w:rsid w:val="00F518D5"/>
    <w:rsid w:val="00F55B68"/>
    <w:rsid w:val="00F56B39"/>
    <w:rsid w:val="00F57285"/>
    <w:rsid w:val="00F624C7"/>
    <w:rsid w:val="00F624D6"/>
    <w:rsid w:val="00F64013"/>
    <w:rsid w:val="00F6467C"/>
    <w:rsid w:val="00F65C64"/>
    <w:rsid w:val="00F661AC"/>
    <w:rsid w:val="00F70BE0"/>
    <w:rsid w:val="00F70F12"/>
    <w:rsid w:val="00F73614"/>
    <w:rsid w:val="00F73B27"/>
    <w:rsid w:val="00F75FC8"/>
    <w:rsid w:val="00F772BD"/>
    <w:rsid w:val="00F80454"/>
    <w:rsid w:val="00F8131A"/>
    <w:rsid w:val="00F84F55"/>
    <w:rsid w:val="00F8574E"/>
    <w:rsid w:val="00F8631B"/>
    <w:rsid w:val="00F86D87"/>
    <w:rsid w:val="00F87163"/>
    <w:rsid w:val="00F879AF"/>
    <w:rsid w:val="00F87F9D"/>
    <w:rsid w:val="00F921DA"/>
    <w:rsid w:val="00F941F6"/>
    <w:rsid w:val="00F955B9"/>
    <w:rsid w:val="00F97D08"/>
    <w:rsid w:val="00F97F1B"/>
    <w:rsid w:val="00FA16AF"/>
    <w:rsid w:val="00FA1E9A"/>
    <w:rsid w:val="00FA2F3D"/>
    <w:rsid w:val="00FA3A6F"/>
    <w:rsid w:val="00FA481F"/>
    <w:rsid w:val="00FA69EE"/>
    <w:rsid w:val="00FB02A8"/>
    <w:rsid w:val="00FB1CEE"/>
    <w:rsid w:val="00FB2084"/>
    <w:rsid w:val="00FB3254"/>
    <w:rsid w:val="00FB54DC"/>
    <w:rsid w:val="00FC606D"/>
    <w:rsid w:val="00FC7322"/>
    <w:rsid w:val="00FD3A09"/>
    <w:rsid w:val="00FD7945"/>
    <w:rsid w:val="00FE0756"/>
    <w:rsid w:val="00FE1216"/>
    <w:rsid w:val="00FE14B4"/>
    <w:rsid w:val="00FE31C3"/>
    <w:rsid w:val="00FE3546"/>
    <w:rsid w:val="00FE37EC"/>
    <w:rsid w:val="00FE3FFD"/>
    <w:rsid w:val="00FE5161"/>
    <w:rsid w:val="00FE6017"/>
    <w:rsid w:val="00FE620B"/>
    <w:rsid w:val="00FE7C8C"/>
    <w:rsid w:val="00FF10CE"/>
    <w:rsid w:val="00FF2131"/>
    <w:rsid w:val="00FF2481"/>
    <w:rsid w:val="00FF3DC9"/>
    <w:rsid w:val="00FF4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DD090D"/>
  <w15:docId w15:val="{3B5C9AF6-809E-4145-8582-357E0787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03DD"/>
  </w:style>
  <w:style w:type="paragraph" w:styleId="Cmsor1">
    <w:name w:val="heading 1"/>
    <w:basedOn w:val="Norml"/>
    <w:next w:val="Norml"/>
    <w:link w:val="Cmsor1Char"/>
    <w:qFormat/>
    <w:rsid w:val="007C0C4B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7C0C4B"/>
    <w:pPr>
      <w:keepNext/>
      <w:keepLines/>
      <w:numPr>
        <w:ilvl w:val="1"/>
        <w:numId w:val="1"/>
      </w:numPr>
      <w:spacing w:before="240" w:after="240"/>
      <w:outlineLvl w:val="1"/>
    </w:pPr>
    <w:rPr>
      <w:rFonts w:ascii="Verdana" w:eastAsia="Times New Roman" w:hAnsi="Verdana" w:cs="Verdana"/>
      <w:b/>
      <w:bCs/>
      <w:sz w:val="24"/>
      <w:szCs w:val="24"/>
      <w:lang w:eastAsia="hu-HU"/>
    </w:rPr>
  </w:style>
  <w:style w:type="paragraph" w:styleId="Cmsor7">
    <w:name w:val="heading 7"/>
    <w:basedOn w:val="Norml"/>
    <w:next w:val="Szvegtrzs"/>
    <w:link w:val="Cmsor7Char"/>
    <w:uiPriority w:val="99"/>
    <w:semiHidden/>
    <w:unhideWhenUsed/>
    <w:qFormat/>
    <w:rsid w:val="00FC606D"/>
    <w:pPr>
      <w:tabs>
        <w:tab w:val="num" w:pos="1296"/>
      </w:tabs>
      <w:suppressAutoHyphens/>
      <w:spacing w:before="240" w:after="60" w:line="240" w:lineRule="auto"/>
      <w:ind w:left="1296" w:hanging="1296"/>
      <w:jc w:val="left"/>
      <w:outlineLvl w:val="6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link w:val="DefaultChar"/>
    <w:rsid w:val="00AC4C2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4C2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C2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C4C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C4C29"/>
  </w:style>
  <w:style w:type="paragraph" w:styleId="llb">
    <w:name w:val="footer"/>
    <w:basedOn w:val="Norml"/>
    <w:link w:val="llbChar"/>
    <w:uiPriority w:val="99"/>
    <w:unhideWhenUsed/>
    <w:rsid w:val="00AC4C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C4C29"/>
  </w:style>
  <w:style w:type="character" w:styleId="Hiperhivatkozs">
    <w:name w:val="Hyperlink"/>
    <w:basedOn w:val="Bekezdsalapbettpusa"/>
    <w:uiPriority w:val="99"/>
    <w:unhideWhenUsed/>
    <w:rsid w:val="00393D2F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595B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1">
    <w:name w:val="Body Text 21"/>
    <w:basedOn w:val="Norml"/>
    <w:uiPriority w:val="99"/>
    <w:rsid w:val="00C74346"/>
    <w:pPr>
      <w:suppressAutoHyphens/>
      <w:overflowPunct w:val="0"/>
      <w:autoSpaceDE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ltozat">
    <w:name w:val="Revision"/>
    <w:hidden/>
    <w:uiPriority w:val="99"/>
    <w:semiHidden/>
    <w:rsid w:val="00C74346"/>
  </w:style>
  <w:style w:type="character" w:styleId="Jegyzethivatkozs">
    <w:name w:val="annotation reference"/>
    <w:basedOn w:val="Bekezdsalapbettpusa"/>
    <w:uiPriority w:val="99"/>
    <w:unhideWhenUsed/>
    <w:qFormat/>
    <w:rsid w:val="00C7434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C7434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C7434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7434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74346"/>
    <w:rPr>
      <w:b/>
      <w:bCs/>
      <w:sz w:val="20"/>
      <w:szCs w:val="20"/>
    </w:rPr>
  </w:style>
  <w:style w:type="character" w:customStyle="1" w:styleId="Cmsor1Char">
    <w:name w:val="Címsor 1 Char"/>
    <w:basedOn w:val="Bekezdsalapbettpusa"/>
    <w:link w:val="Cmsor1"/>
    <w:uiPriority w:val="99"/>
    <w:rsid w:val="007C0C4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rsid w:val="007C0C4B"/>
    <w:rPr>
      <w:rFonts w:ascii="Verdana" w:eastAsia="Times New Roman" w:hAnsi="Verdana" w:cs="Verdana"/>
      <w:b/>
      <w:bCs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B60D4"/>
    <w:rPr>
      <w:b/>
      <w:bCs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A,Dot pt,List Paragraph Char Char Char"/>
    <w:basedOn w:val="Norml"/>
    <w:link w:val="ListaszerbekezdsChar"/>
    <w:uiPriority w:val="34"/>
    <w:qFormat/>
    <w:rsid w:val="00102ECC"/>
    <w:pPr>
      <w:ind w:left="720"/>
      <w:contextualSpacing/>
    </w:pPr>
    <w:rPr>
      <w:rFonts w:ascii="Calibri" w:eastAsia="Calibri" w:hAnsi="Calibri" w:cs="Calibri"/>
    </w:rPr>
  </w:style>
  <w:style w:type="paragraph" w:customStyle="1" w:styleId="ListParagraph1">
    <w:name w:val="List Paragraph1"/>
    <w:basedOn w:val="Norml"/>
    <w:uiPriority w:val="99"/>
    <w:rsid w:val="008F7965"/>
    <w:pPr>
      <w:suppressAutoHyphens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zvegtrzs">
    <w:name w:val="Body Text"/>
    <w:basedOn w:val="Norml"/>
    <w:link w:val="SzvegtrzsChar"/>
    <w:uiPriority w:val="99"/>
    <w:semiHidden/>
    <w:rsid w:val="008F7965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F79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Web">
    <w:name w:val="Normal (Web)"/>
    <w:basedOn w:val="Norml"/>
    <w:uiPriority w:val="99"/>
    <w:rsid w:val="00AD53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586673"/>
    <w:pPr>
      <w:spacing w:line="240" w:lineRule="auto"/>
    </w:pPr>
  </w:style>
  <w:style w:type="character" w:customStyle="1" w:styleId="apple-converted-space">
    <w:name w:val="apple-converted-space"/>
    <w:basedOn w:val="Bekezdsalapbettpusa"/>
    <w:rsid w:val="00593E67"/>
  </w:style>
  <w:style w:type="paragraph" w:customStyle="1" w:styleId="Listaszerbekezds1">
    <w:name w:val="Listaszerű bekezdés1"/>
    <w:basedOn w:val="Norml"/>
    <w:rsid w:val="003224B4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E1067A"/>
    <w:rPr>
      <w:rFonts w:ascii="Calibri" w:eastAsia="Calibri" w:hAnsi="Calibri" w:cs="Calibri"/>
    </w:rPr>
  </w:style>
  <w:style w:type="character" w:customStyle="1" w:styleId="DefaultChar">
    <w:name w:val="Default Char"/>
    <w:basedOn w:val="Bekezdsalapbettpusa"/>
    <w:link w:val="Default"/>
    <w:locked/>
    <w:rsid w:val="007D5718"/>
    <w:rPr>
      <w:rFonts w:ascii="Verdana" w:hAnsi="Verdana" w:cs="Verdana"/>
      <w:color w:val="000000"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80E75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480E75"/>
    <w:pPr>
      <w:spacing w:after="100"/>
      <w:ind w:left="220"/>
    </w:pPr>
  </w:style>
  <w:style w:type="paragraph" w:styleId="TJ1">
    <w:name w:val="toc 1"/>
    <w:basedOn w:val="Norml"/>
    <w:next w:val="Norml"/>
    <w:autoRedefine/>
    <w:uiPriority w:val="39"/>
    <w:unhideWhenUsed/>
    <w:rsid w:val="00AE1780"/>
    <w:pPr>
      <w:spacing w:after="100"/>
    </w:p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5005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50052"/>
  </w:style>
  <w:style w:type="paragraph" w:customStyle="1" w:styleId="Listaszerbekezds3">
    <w:name w:val="Listaszerű bekezdés3"/>
    <w:basedOn w:val="Norml"/>
    <w:rsid w:val="00B26D76"/>
    <w:pPr>
      <w:suppressAutoHyphens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FC606D"/>
    <w:rPr>
      <w:rFonts w:ascii="Times New Roman" w:eastAsia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f.gov.hu" TargetMode="External"/><Relationship Id="rId13" Type="http://schemas.openxmlformats.org/officeDocument/2006/relationships/hyperlink" Target="http://www.tef.gov.hu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tef.gov.hu" TargetMode="External"/><Relationship Id="rId17" Type="http://schemas.openxmlformats.org/officeDocument/2006/relationships/hyperlink" Target="mailto:palyazat@tef.gov.h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ef.gov.hu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f.gov.h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ormany.hu/miniszterelnokseg/vallasi-kozossegi-nyilvantartasok-kozzetetel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ef.gov.hu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kormany.hu" TargetMode="External"/><Relationship Id="rId14" Type="http://schemas.openxmlformats.org/officeDocument/2006/relationships/hyperlink" Target="https://www.allamkincstar.gov.hu/hu/ext/torzskonyv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AC7E7-8085-45CC-AD5E-B698BDB8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39</Pages>
  <Words>9460</Words>
  <Characters>65276</Characters>
  <Application>Microsoft Office Word</Application>
  <DocSecurity>0</DocSecurity>
  <Lines>543</Lines>
  <Paragraphs>149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Foglalkoztatási Hivatal</Company>
  <LinksUpToDate>false</LinksUpToDate>
  <CharactersWithSpaces>74587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korbelyk</dc:creator>
  <cp:lastModifiedBy>Alagi Szilárd</cp:lastModifiedBy>
  <cp:revision>19</cp:revision>
  <cp:lastPrinted>2024-03-06T11:16:00Z</cp:lastPrinted>
  <dcterms:created xsi:type="dcterms:W3CDTF">2024-07-08T13:38:00Z</dcterms:created>
  <dcterms:modified xsi:type="dcterms:W3CDTF">2024-07-29T08:29:00Z</dcterms:modified>
</cp:coreProperties>
</file>