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774E" w14:textId="77777777" w:rsidR="00E21557" w:rsidRPr="009F5B9F" w:rsidRDefault="00E21557" w:rsidP="007B3CE3">
      <w:pPr>
        <w:pStyle w:val="Default"/>
        <w:jc w:val="both"/>
        <w:rPr>
          <w:b/>
          <w:bCs/>
          <w:color w:val="auto"/>
          <w:sz w:val="22"/>
          <w:szCs w:val="22"/>
        </w:rPr>
      </w:pPr>
      <w:bookmarkStart w:id="0" w:name="_GoBack"/>
      <w:bookmarkEnd w:id="0"/>
    </w:p>
    <w:p w14:paraId="786BA314" w14:textId="77777777" w:rsidR="00E21557" w:rsidRPr="009F5B9F" w:rsidRDefault="00E21557" w:rsidP="007B3CE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45C3BDD" w14:textId="77777777" w:rsidR="0024242E" w:rsidRPr="009F5B9F" w:rsidRDefault="0024242E" w:rsidP="007B3CE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1716207" w14:textId="77777777" w:rsidR="0024242E" w:rsidRPr="009F5B9F" w:rsidRDefault="0024242E" w:rsidP="007B3CE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5CA9118" w14:textId="77777777" w:rsidR="0024242E" w:rsidRPr="009F5B9F" w:rsidRDefault="0024242E" w:rsidP="007B3CE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72D0495" w14:textId="77777777" w:rsidR="0024242E" w:rsidRPr="009F5B9F" w:rsidRDefault="0024242E" w:rsidP="007B3CE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515B12E" w14:textId="77777777" w:rsidR="0024242E" w:rsidRPr="009F5B9F" w:rsidRDefault="0024242E" w:rsidP="007B3CE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C3AFE83" w14:textId="77777777" w:rsidR="0024242E" w:rsidRPr="009F5B9F" w:rsidRDefault="0024242E" w:rsidP="004702F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E42C866" w14:textId="77777777" w:rsidR="009F7FF6" w:rsidRPr="009F5B9F" w:rsidRDefault="009F7FF6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30EBE9B" w14:textId="77777777" w:rsidR="009F7FF6" w:rsidRPr="009F5B9F" w:rsidRDefault="009F7FF6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7B31A12" w14:textId="77777777" w:rsidR="009F7FF6" w:rsidRPr="009F5B9F" w:rsidRDefault="009F7FF6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CFC159B" w14:textId="77777777" w:rsidR="009F7FF6" w:rsidRPr="009F5B9F" w:rsidRDefault="009F7FF6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DD5B8E4" w14:textId="77777777" w:rsidR="009F7FF6" w:rsidRPr="009F5B9F" w:rsidRDefault="009F7FF6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B22FE02" w14:textId="77777777" w:rsidR="009F7FF6" w:rsidRPr="009F5B9F" w:rsidRDefault="009F7FF6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877843E" w14:textId="77777777" w:rsidR="009F7FF6" w:rsidRPr="009F5B9F" w:rsidRDefault="009F7FF6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C191F8E" w14:textId="77777777" w:rsidR="009F7FF6" w:rsidRPr="009F5B9F" w:rsidRDefault="009F7FF6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ADC6D0B" w14:textId="7C988701" w:rsidR="00122F61" w:rsidRPr="009F5B9F" w:rsidRDefault="00122F61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F5B9F">
        <w:rPr>
          <w:b/>
          <w:bCs/>
          <w:color w:val="auto"/>
          <w:sz w:val="22"/>
          <w:szCs w:val="22"/>
        </w:rPr>
        <w:t xml:space="preserve">PÁLYÁZATI </w:t>
      </w:r>
      <w:r w:rsidR="0050121B">
        <w:rPr>
          <w:b/>
          <w:bCs/>
          <w:color w:val="auto"/>
          <w:sz w:val="22"/>
          <w:szCs w:val="22"/>
        </w:rPr>
        <w:t>FELHÍVÁS</w:t>
      </w:r>
    </w:p>
    <w:p w14:paraId="05500C67" w14:textId="77777777" w:rsidR="00E21557" w:rsidRPr="009F5B9F" w:rsidRDefault="00E21557" w:rsidP="004702F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7F6102F" w14:textId="77777777" w:rsidR="00E21167" w:rsidRPr="003B6268" w:rsidRDefault="004425B0" w:rsidP="00E21167">
      <w:pPr>
        <w:spacing w:line="240" w:lineRule="auto"/>
        <w:jc w:val="center"/>
        <w:rPr>
          <w:rFonts w:ascii="Times New Roman" w:hAnsi="Times New Roman"/>
          <w:b/>
        </w:rPr>
      </w:pPr>
      <w:r w:rsidRPr="003B6268">
        <w:rPr>
          <w:rFonts w:ascii="Times New Roman" w:hAnsi="Times New Roman"/>
          <w:b/>
        </w:rPr>
        <w:t xml:space="preserve">Zenei program megvalósítása </w:t>
      </w:r>
    </w:p>
    <w:p w14:paraId="580F610C" w14:textId="053A2060" w:rsidR="00587635" w:rsidRPr="003B6268" w:rsidDel="00C27234" w:rsidRDefault="00AD2AD6" w:rsidP="00E21167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  <w:r w:rsidRPr="003B6268" w:rsidDel="00C27234">
        <w:rPr>
          <w:rFonts w:ascii="Times New Roman" w:hAnsi="Times New Roman"/>
          <w:b/>
          <w:bCs/>
          <w:iCs/>
        </w:rPr>
        <w:t>Mindenki szívében van egy dallam!</w:t>
      </w:r>
    </w:p>
    <w:p w14:paraId="610AE632" w14:textId="77777777" w:rsidR="00587635" w:rsidRPr="009C0FD0" w:rsidRDefault="00587635" w:rsidP="004702F9">
      <w:pPr>
        <w:pStyle w:val="Default"/>
        <w:jc w:val="center"/>
        <w:rPr>
          <w:b/>
          <w:color w:val="auto"/>
          <w:sz w:val="22"/>
          <w:szCs w:val="22"/>
        </w:rPr>
      </w:pPr>
    </w:p>
    <w:p w14:paraId="70C37DFE" w14:textId="16C56AB8" w:rsidR="00095C3E" w:rsidRDefault="00E764B7" w:rsidP="002E7901">
      <w:pPr>
        <w:pStyle w:val="Default"/>
        <w:jc w:val="center"/>
        <w:rPr>
          <w:color w:val="auto"/>
          <w:sz w:val="22"/>
          <w:szCs w:val="22"/>
        </w:rPr>
      </w:pPr>
      <w:r w:rsidRPr="002E7901">
        <w:rPr>
          <w:color w:val="auto"/>
          <w:sz w:val="22"/>
          <w:szCs w:val="22"/>
        </w:rPr>
        <w:t>A</w:t>
      </w:r>
      <w:r w:rsidR="00E40518" w:rsidRPr="002E7901">
        <w:rPr>
          <w:color w:val="auto"/>
          <w:sz w:val="22"/>
          <w:szCs w:val="22"/>
        </w:rPr>
        <w:t xml:space="preserve"> pályázat kódja</w:t>
      </w:r>
      <w:r w:rsidR="00E96692">
        <w:rPr>
          <w:color w:val="auto"/>
          <w:sz w:val="22"/>
          <w:szCs w:val="22"/>
        </w:rPr>
        <w:t>:</w:t>
      </w:r>
    </w:p>
    <w:p w14:paraId="0495534B" w14:textId="77777777" w:rsidR="00D4523C" w:rsidRDefault="00D4523C" w:rsidP="002E7901">
      <w:pPr>
        <w:pStyle w:val="Default"/>
        <w:jc w:val="center"/>
      </w:pPr>
    </w:p>
    <w:p w14:paraId="67D90BC8" w14:textId="5ECAC07D" w:rsidR="00587635" w:rsidRDefault="00D4523C" w:rsidP="004702F9">
      <w:pPr>
        <w:pStyle w:val="Default"/>
        <w:jc w:val="center"/>
        <w:rPr>
          <w:b/>
          <w:color w:val="auto"/>
          <w:sz w:val="22"/>
          <w:szCs w:val="22"/>
        </w:rPr>
      </w:pPr>
      <w:r w:rsidRPr="000E0662">
        <w:rPr>
          <w:b/>
          <w:color w:val="auto"/>
          <w:sz w:val="22"/>
          <w:szCs w:val="22"/>
        </w:rPr>
        <w:t>ZENE-22</w:t>
      </w:r>
    </w:p>
    <w:p w14:paraId="2347625D" w14:textId="77777777" w:rsidR="00D4523C" w:rsidRPr="000E0662" w:rsidRDefault="00D4523C" w:rsidP="004702F9">
      <w:pPr>
        <w:pStyle w:val="Default"/>
        <w:jc w:val="center"/>
        <w:rPr>
          <w:b/>
          <w:color w:val="auto"/>
          <w:sz w:val="22"/>
          <w:szCs w:val="22"/>
        </w:rPr>
      </w:pPr>
    </w:p>
    <w:p w14:paraId="3F799635" w14:textId="77777777" w:rsidR="00796D9B" w:rsidRPr="00BE3899" w:rsidRDefault="00796D9B" w:rsidP="00796D9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– módosításokkal egységes szerkezetbe foglalva –</w:t>
      </w:r>
    </w:p>
    <w:p w14:paraId="36843D08" w14:textId="77777777" w:rsidR="00796D9B" w:rsidRPr="00BE3899" w:rsidRDefault="00796D9B" w:rsidP="00796D9B">
      <w:pPr>
        <w:pStyle w:val="Default"/>
        <w:spacing w:after="120"/>
        <w:jc w:val="center"/>
      </w:pPr>
    </w:p>
    <w:p w14:paraId="0A262437" w14:textId="3CF9D10A" w:rsidR="00796D9B" w:rsidRPr="00BE3899" w:rsidRDefault="00796D9B" w:rsidP="00796D9B">
      <w:pPr>
        <w:pStyle w:val="Default"/>
        <w:spacing w:after="120"/>
        <w:jc w:val="center"/>
        <w:rPr>
          <w:b/>
        </w:rPr>
      </w:pPr>
      <w:r w:rsidRPr="003B2936">
        <w:t xml:space="preserve">A </w:t>
      </w:r>
      <w:r>
        <w:t xml:space="preserve">módosítás </w:t>
      </w:r>
      <w:r w:rsidRPr="003B2936">
        <w:t xml:space="preserve">meghirdetés dátuma: </w:t>
      </w:r>
      <w:r w:rsidRPr="003B2936">
        <w:rPr>
          <w:b/>
        </w:rPr>
        <w:t xml:space="preserve">2022. </w:t>
      </w:r>
      <w:r w:rsidR="009F3B91">
        <w:rPr>
          <w:b/>
        </w:rPr>
        <w:t>december</w:t>
      </w:r>
      <w:r w:rsidR="000B671D">
        <w:rPr>
          <w:b/>
        </w:rPr>
        <w:t>.</w:t>
      </w:r>
    </w:p>
    <w:p w14:paraId="74481051" w14:textId="77777777" w:rsidR="00796D9B" w:rsidRDefault="00796D9B" w:rsidP="00796D9B">
      <w:pPr>
        <w:spacing w:before="120" w:after="120"/>
        <w:rPr>
          <w:rFonts w:ascii="Times New Roman" w:hAnsi="Times New Roman"/>
        </w:rPr>
      </w:pPr>
    </w:p>
    <w:p w14:paraId="0BA6F86D" w14:textId="77777777" w:rsidR="00796D9B" w:rsidRDefault="00796D9B" w:rsidP="00796D9B">
      <w:pPr>
        <w:spacing w:before="120" w:after="120"/>
        <w:rPr>
          <w:rFonts w:ascii="Times New Roman" w:hAnsi="Times New Roman"/>
        </w:rPr>
      </w:pPr>
    </w:p>
    <w:p w14:paraId="1F9530F6" w14:textId="4E02FDCB" w:rsidR="00796D9B" w:rsidRPr="005F00BB" w:rsidRDefault="00796D9B" w:rsidP="007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5F00BB">
        <w:rPr>
          <w:rFonts w:ascii="Times New Roman" w:hAnsi="Times New Roman"/>
          <w:b/>
          <w:color w:val="000000"/>
          <w:sz w:val="24"/>
          <w:szCs w:val="24"/>
          <w:lang w:eastAsia="hu-HU"/>
        </w:rPr>
        <w:t xml:space="preserve">Az államháztartásról szóló törvény végrehajtásáról szóló 368/2011. (XII. 31.) Korm. rendelet 67. § (1) bekezdés b) pontja alapján a </w:t>
      </w:r>
      <w:r w:rsidR="00A85A40">
        <w:rPr>
          <w:rFonts w:ascii="Times New Roman" w:hAnsi="Times New Roman"/>
          <w:b/>
          <w:color w:val="000000"/>
          <w:sz w:val="24"/>
          <w:szCs w:val="24"/>
          <w:lang w:eastAsia="hu-HU"/>
        </w:rPr>
        <w:t xml:space="preserve">Belügyminisztérium és a </w:t>
      </w:r>
      <w:r w:rsidRPr="005F00BB">
        <w:rPr>
          <w:rFonts w:ascii="Times New Roman" w:hAnsi="Times New Roman"/>
          <w:b/>
          <w:color w:val="000000"/>
          <w:sz w:val="24"/>
          <w:szCs w:val="24"/>
          <w:lang w:eastAsia="hu-HU"/>
        </w:rPr>
        <w:t>Társadalmi Esélyteremtési Fői</w:t>
      </w:r>
      <w:r>
        <w:rPr>
          <w:rFonts w:ascii="Times New Roman" w:hAnsi="Times New Roman"/>
          <w:b/>
          <w:color w:val="000000"/>
          <w:sz w:val="24"/>
          <w:szCs w:val="24"/>
          <w:lang w:eastAsia="hu-HU"/>
        </w:rPr>
        <w:t>gazgatóság által ZENE-22</w:t>
      </w:r>
      <w:r w:rsidRPr="005F00BB">
        <w:rPr>
          <w:rFonts w:ascii="Times New Roman" w:hAnsi="Times New Roman"/>
          <w:b/>
          <w:color w:val="000000"/>
          <w:sz w:val="24"/>
          <w:szCs w:val="24"/>
          <w:lang w:eastAsia="hu-HU"/>
        </w:rPr>
        <w:t xml:space="preserve"> kóddal meghirdetésre kerül</w:t>
      </w:r>
      <w:r>
        <w:rPr>
          <w:rFonts w:ascii="Times New Roman" w:hAnsi="Times New Roman"/>
          <w:b/>
          <w:color w:val="000000"/>
          <w:sz w:val="24"/>
          <w:szCs w:val="24"/>
          <w:lang w:eastAsia="hu-HU"/>
        </w:rPr>
        <w:t>t</w:t>
      </w:r>
      <w:r w:rsidRPr="005F00BB">
        <w:rPr>
          <w:rFonts w:ascii="Times New Roman" w:hAnsi="Times New Roman"/>
          <w:b/>
          <w:color w:val="000000"/>
          <w:sz w:val="24"/>
          <w:szCs w:val="24"/>
          <w:lang w:eastAsia="hu-HU"/>
        </w:rPr>
        <w:t xml:space="preserve"> Pályázati felhívás következő pontjai módosulnak </w:t>
      </w:r>
      <w:r w:rsidRPr="005F00BB">
        <w:rPr>
          <w:rFonts w:ascii="Times New Roman" w:eastAsia="Times New Roman" w:hAnsi="Times New Roman"/>
          <w:b/>
          <w:sz w:val="24"/>
          <w:szCs w:val="24"/>
        </w:rPr>
        <w:t>(módosítások félkövér, dőlt, aláhúzott kiemeléssel kerülnek megjelenítésre)</w:t>
      </w:r>
      <w:r w:rsidRPr="005F00BB">
        <w:rPr>
          <w:rFonts w:ascii="Times New Roman" w:hAnsi="Times New Roman"/>
          <w:b/>
          <w:color w:val="000000"/>
          <w:sz w:val="24"/>
          <w:szCs w:val="24"/>
          <w:lang w:eastAsia="hu-HU"/>
        </w:rPr>
        <w:t>:</w:t>
      </w:r>
    </w:p>
    <w:p w14:paraId="39840C28" w14:textId="77777777" w:rsidR="00796D9B" w:rsidRDefault="00796D9B" w:rsidP="00796D9B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</w:p>
    <w:p w14:paraId="65ACA952" w14:textId="7A8C0E66" w:rsidR="0068405D" w:rsidRPr="000307B2" w:rsidRDefault="0068405D" w:rsidP="000307B2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hu-HU"/>
        </w:rPr>
      </w:pPr>
      <w:r w:rsidRPr="000307B2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hu-HU"/>
        </w:rPr>
        <w:t xml:space="preserve">2. </w:t>
      </w:r>
      <w:r w:rsidRPr="000307B2">
        <w:rPr>
          <w:rFonts w:ascii="Times New Roman" w:hAnsi="Times New Roman"/>
          <w:b/>
          <w:i/>
          <w:sz w:val="24"/>
          <w:szCs w:val="24"/>
          <w:u w:val="single"/>
        </w:rPr>
        <w:t>Rendelkezésre álló keretösszeg</w:t>
      </w:r>
    </w:p>
    <w:p w14:paraId="03AA8F95" w14:textId="60AB9F45" w:rsidR="003A3D78" w:rsidRPr="000307B2" w:rsidRDefault="005973FE" w:rsidP="005973FE">
      <w:pPr>
        <w:pStyle w:val="Listaszerbekezds"/>
        <w:numPr>
          <w:ilvl w:val="0"/>
          <w:numId w:val="58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307B2">
        <w:rPr>
          <w:rFonts w:ascii="Times New Roman" w:hAnsi="Times New Roman"/>
          <w:b/>
          <w:i/>
          <w:sz w:val="24"/>
          <w:szCs w:val="24"/>
          <w:u w:val="single"/>
        </w:rPr>
        <w:t xml:space="preserve">8. </w:t>
      </w:r>
      <w:r w:rsidR="003A3D78" w:rsidRPr="000307B2">
        <w:rPr>
          <w:rFonts w:ascii="Times New Roman" w:hAnsi="Times New Roman"/>
          <w:b/>
          <w:i/>
          <w:sz w:val="24"/>
          <w:szCs w:val="24"/>
          <w:u w:val="single"/>
        </w:rPr>
        <w:t xml:space="preserve">Támogatási időszak </w:t>
      </w:r>
    </w:p>
    <w:p w14:paraId="2C2BFBFC" w14:textId="2E6EB037" w:rsidR="00A571C5" w:rsidRPr="000307B2" w:rsidRDefault="00A571C5" w:rsidP="00A571C5">
      <w:pPr>
        <w:pStyle w:val="Listaszerbekezds"/>
        <w:numPr>
          <w:ilvl w:val="0"/>
          <w:numId w:val="58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307B2">
        <w:rPr>
          <w:rFonts w:ascii="Times New Roman" w:hAnsi="Times New Roman"/>
          <w:b/>
          <w:i/>
          <w:sz w:val="24"/>
          <w:szCs w:val="24"/>
          <w:u w:val="single"/>
        </w:rPr>
        <w:t>15. A Támogatás elszámolásának és ellenőrzésének szabályai</w:t>
      </w:r>
    </w:p>
    <w:p w14:paraId="57133CB2" w14:textId="77777777" w:rsidR="00A571C5" w:rsidRPr="0023228E" w:rsidRDefault="00A571C5" w:rsidP="002322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85FE9B" w14:textId="77777777" w:rsidR="005F7C68" w:rsidRPr="009F5B9F" w:rsidRDefault="005F7C68" w:rsidP="004702F9">
      <w:pPr>
        <w:pStyle w:val="Default"/>
        <w:jc w:val="center"/>
        <w:rPr>
          <w:color w:val="auto"/>
          <w:sz w:val="22"/>
          <w:szCs w:val="22"/>
        </w:rPr>
      </w:pPr>
    </w:p>
    <w:p w14:paraId="318569E2" w14:textId="77777777" w:rsidR="004C450A" w:rsidRPr="009F5B9F" w:rsidRDefault="004C450A" w:rsidP="004702F9">
      <w:pPr>
        <w:pStyle w:val="Default"/>
        <w:jc w:val="center"/>
        <w:rPr>
          <w:color w:val="auto"/>
          <w:sz w:val="22"/>
          <w:szCs w:val="22"/>
        </w:rPr>
      </w:pPr>
    </w:p>
    <w:p w14:paraId="0888F601" w14:textId="77777777" w:rsidR="0024242E" w:rsidRPr="009F5B9F" w:rsidRDefault="0024242E" w:rsidP="004702F9">
      <w:pPr>
        <w:pStyle w:val="Default"/>
        <w:jc w:val="both"/>
        <w:rPr>
          <w:color w:val="auto"/>
          <w:sz w:val="22"/>
          <w:szCs w:val="22"/>
        </w:rPr>
      </w:pPr>
    </w:p>
    <w:p w14:paraId="0952385E" w14:textId="77777777" w:rsidR="006734BB" w:rsidRPr="009F5B9F" w:rsidRDefault="006734BB">
      <w:pPr>
        <w:spacing w:after="0" w:line="240" w:lineRule="auto"/>
        <w:rPr>
          <w:rFonts w:ascii="Times New Roman" w:hAnsi="Times New Roman"/>
        </w:rPr>
      </w:pPr>
      <w:r w:rsidRPr="009F5B9F">
        <w:rPr>
          <w:rFonts w:ascii="Times New Roman" w:hAnsi="Times New Roman"/>
        </w:rPr>
        <w:br w:type="page"/>
      </w:r>
    </w:p>
    <w:p w14:paraId="324923E0" w14:textId="3F14BA85" w:rsidR="00DA1C5A" w:rsidRPr="00550F45" w:rsidRDefault="00D04619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lastRenderedPageBreak/>
        <w:t xml:space="preserve">A Belügyminisztérium </w:t>
      </w:r>
      <w:r w:rsidR="009D6B5E" w:rsidRPr="00550F45">
        <w:rPr>
          <w:rFonts w:ascii="Times New Roman" w:hAnsi="Times New Roman"/>
          <w:sz w:val="24"/>
          <w:szCs w:val="24"/>
        </w:rPr>
        <w:t xml:space="preserve">(a továbbiakban: </w:t>
      </w:r>
      <w:r w:rsidR="00B2484A" w:rsidRPr="00550F45">
        <w:rPr>
          <w:rFonts w:ascii="Times New Roman" w:hAnsi="Times New Roman"/>
          <w:sz w:val="24"/>
          <w:szCs w:val="24"/>
        </w:rPr>
        <w:t>„</w:t>
      </w:r>
      <w:r w:rsidR="009D6B5E" w:rsidRPr="00550F45">
        <w:rPr>
          <w:rFonts w:ascii="Times New Roman" w:hAnsi="Times New Roman"/>
          <w:b/>
          <w:sz w:val="24"/>
          <w:szCs w:val="24"/>
        </w:rPr>
        <w:t>Támogató</w:t>
      </w:r>
      <w:r w:rsidR="00B2484A" w:rsidRPr="00550F45">
        <w:rPr>
          <w:rFonts w:ascii="Times New Roman" w:hAnsi="Times New Roman"/>
          <w:sz w:val="24"/>
          <w:szCs w:val="24"/>
        </w:rPr>
        <w:t>”</w:t>
      </w:r>
      <w:r w:rsidR="009D6B5E" w:rsidRPr="00550F45">
        <w:rPr>
          <w:rFonts w:ascii="Times New Roman" w:hAnsi="Times New Roman"/>
          <w:sz w:val="24"/>
          <w:szCs w:val="24"/>
        </w:rPr>
        <w:t xml:space="preserve">) </w:t>
      </w:r>
      <w:r w:rsidRPr="00550F45">
        <w:rPr>
          <w:rFonts w:ascii="Times New Roman" w:hAnsi="Times New Roman"/>
          <w:sz w:val="24"/>
          <w:szCs w:val="24"/>
        </w:rPr>
        <w:t xml:space="preserve">megbízásából a </w:t>
      </w:r>
      <w:r w:rsidR="00A77B30" w:rsidRPr="00550F45">
        <w:rPr>
          <w:rFonts w:ascii="Times New Roman" w:hAnsi="Times New Roman"/>
          <w:sz w:val="24"/>
          <w:szCs w:val="24"/>
        </w:rPr>
        <w:t>Társadalmi Esélyteremtési Főigazgatóság</w:t>
      </w:r>
      <w:r w:rsidRPr="00550F45">
        <w:rPr>
          <w:rFonts w:ascii="Times New Roman" w:hAnsi="Times New Roman"/>
          <w:sz w:val="24"/>
          <w:szCs w:val="24"/>
        </w:rPr>
        <w:t xml:space="preserve"> (a továbbiakban: </w:t>
      </w:r>
      <w:r w:rsidR="00B2484A" w:rsidRPr="00550F45">
        <w:rPr>
          <w:rFonts w:ascii="Times New Roman" w:hAnsi="Times New Roman"/>
          <w:sz w:val="24"/>
          <w:szCs w:val="24"/>
        </w:rPr>
        <w:t>„</w:t>
      </w:r>
      <w:r w:rsidR="0059546D">
        <w:rPr>
          <w:rFonts w:ascii="Times New Roman" w:hAnsi="Times New Roman"/>
          <w:b/>
          <w:sz w:val="24"/>
          <w:szCs w:val="24"/>
        </w:rPr>
        <w:t>Kezelő szerv</w:t>
      </w:r>
      <w:r w:rsidR="00B2484A" w:rsidRPr="00550F45">
        <w:rPr>
          <w:rFonts w:ascii="Times New Roman" w:hAnsi="Times New Roman"/>
          <w:sz w:val="24"/>
          <w:szCs w:val="24"/>
        </w:rPr>
        <w:t>”</w:t>
      </w:r>
      <w:r w:rsidRPr="00550F45">
        <w:rPr>
          <w:rFonts w:ascii="Times New Roman" w:hAnsi="Times New Roman"/>
          <w:sz w:val="24"/>
          <w:szCs w:val="24"/>
        </w:rPr>
        <w:t xml:space="preserve">) nyílt pályázatot </w:t>
      </w:r>
      <w:r w:rsidR="00051F10" w:rsidRPr="00550F45">
        <w:rPr>
          <w:rFonts w:ascii="Times New Roman" w:hAnsi="Times New Roman"/>
          <w:sz w:val="24"/>
          <w:szCs w:val="24"/>
        </w:rPr>
        <w:t xml:space="preserve">(a továbbiakban: </w:t>
      </w:r>
      <w:r w:rsidR="00B2484A" w:rsidRPr="00550F45">
        <w:rPr>
          <w:rFonts w:ascii="Times New Roman" w:hAnsi="Times New Roman"/>
          <w:sz w:val="24"/>
          <w:szCs w:val="24"/>
        </w:rPr>
        <w:t>„</w:t>
      </w:r>
      <w:r w:rsidR="00B2484A" w:rsidRPr="00550F45">
        <w:rPr>
          <w:rFonts w:ascii="Times New Roman" w:hAnsi="Times New Roman"/>
          <w:b/>
          <w:sz w:val="24"/>
          <w:szCs w:val="24"/>
        </w:rPr>
        <w:t>Pályázati</w:t>
      </w:r>
      <w:r w:rsidR="00D4523C"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="0026709F" w:rsidRPr="00550F45">
        <w:rPr>
          <w:rFonts w:ascii="Times New Roman" w:hAnsi="Times New Roman"/>
          <w:b/>
          <w:sz w:val="24"/>
          <w:szCs w:val="24"/>
        </w:rPr>
        <w:t>felhívás</w:t>
      </w:r>
      <w:r w:rsidR="00B2484A" w:rsidRPr="00550F45">
        <w:rPr>
          <w:rFonts w:ascii="Times New Roman" w:hAnsi="Times New Roman"/>
          <w:sz w:val="24"/>
          <w:szCs w:val="24"/>
        </w:rPr>
        <w:t>”</w:t>
      </w:r>
      <w:r w:rsidR="00051F10" w:rsidRPr="00550F45">
        <w:rPr>
          <w:rFonts w:ascii="Times New Roman" w:hAnsi="Times New Roman"/>
          <w:sz w:val="24"/>
          <w:szCs w:val="24"/>
        </w:rPr>
        <w:t xml:space="preserve">) </w:t>
      </w:r>
      <w:r w:rsidRPr="00550F45">
        <w:rPr>
          <w:rFonts w:ascii="Times New Roman" w:hAnsi="Times New Roman"/>
          <w:sz w:val="24"/>
          <w:szCs w:val="24"/>
        </w:rPr>
        <w:t xml:space="preserve">hirdet </w:t>
      </w:r>
      <w:r w:rsidR="00A77B30" w:rsidRPr="00550F45">
        <w:rPr>
          <w:rFonts w:ascii="Times New Roman" w:hAnsi="Times New Roman"/>
          <w:sz w:val="24"/>
          <w:szCs w:val="24"/>
        </w:rPr>
        <w:t>alapfokú zeneoktatás</w:t>
      </w:r>
      <w:r w:rsidR="00000F87" w:rsidRPr="00550F45">
        <w:rPr>
          <w:rFonts w:ascii="Times New Roman" w:hAnsi="Times New Roman"/>
          <w:sz w:val="24"/>
          <w:szCs w:val="24"/>
        </w:rPr>
        <w:t>i program</w:t>
      </w:r>
      <w:r w:rsidR="00A77B30" w:rsidRPr="00550F45">
        <w:rPr>
          <w:rFonts w:ascii="Times New Roman" w:hAnsi="Times New Roman"/>
          <w:sz w:val="24"/>
          <w:szCs w:val="24"/>
        </w:rPr>
        <w:t xml:space="preserve"> megvalósítás</w:t>
      </w:r>
      <w:r w:rsidR="00F50EDC" w:rsidRPr="00550F45">
        <w:rPr>
          <w:rFonts w:ascii="Times New Roman" w:hAnsi="Times New Roman"/>
          <w:sz w:val="24"/>
          <w:szCs w:val="24"/>
        </w:rPr>
        <w:t>á</w:t>
      </w:r>
      <w:r w:rsidR="00051F10" w:rsidRPr="00550F45">
        <w:rPr>
          <w:rFonts w:ascii="Times New Roman" w:hAnsi="Times New Roman"/>
          <w:sz w:val="24"/>
          <w:szCs w:val="24"/>
        </w:rPr>
        <w:t>nak támogatására</w:t>
      </w:r>
      <w:r w:rsidR="00E21167" w:rsidRPr="00550F45">
        <w:rPr>
          <w:rFonts w:ascii="Times New Roman" w:hAnsi="Times New Roman"/>
          <w:sz w:val="24"/>
          <w:szCs w:val="24"/>
        </w:rPr>
        <w:t xml:space="preserve">. </w:t>
      </w:r>
      <w:r w:rsidR="00CE0E6E" w:rsidRPr="00550F45">
        <w:rPr>
          <w:rFonts w:ascii="Times New Roman" w:hAnsi="Times New Roman"/>
          <w:sz w:val="24"/>
          <w:szCs w:val="24"/>
        </w:rPr>
        <w:t xml:space="preserve">A program szakmai hátterét </w:t>
      </w:r>
      <w:r w:rsidR="00F74EE4" w:rsidRPr="00550F45">
        <w:rPr>
          <w:rFonts w:ascii="Times New Roman" w:hAnsi="Times New Roman"/>
          <w:sz w:val="24"/>
          <w:szCs w:val="24"/>
        </w:rPr>
        <w:t>és módszertanát</w:t>
      </w:r>
      <w:r w:rsidR="00F50EDC" w:rsidRPr="00550F45">
        <w:rPr>
          <w:rFonts w:ascii="Times New Roman" w:hAnsi="Times New Roman"/>
          <w:sz w:val="24"/>
          <w:szCs w:val="24"/>
        </w:rPr>
        <w:t xml:space="preserve"> </w:t>
      </w:r>
      <w:r w:rsidR="00CE0E6E" w:rsidRPr="00550F45">
        <w:rPr>
          <w:rFonts w:ascii="Times New Roman" w:hAnsi="Times New Roman"/>
          <w:sz w:val="24"/>
          <w:szCs w:val="24"/>
        </w:rPr>
        <w:t>a</w:t>
      </w:r>
      <w:r w:rsidR="00D4523C" w:rsidRPr="00550F45">
        <w:rPr>
          <w:rFonts w:ascii="Times New Roman" w:hAnsi="Times New Roman"/>
          <w:sz w:val="24"/>
          <w:szCs w:val="24"/>
        </w:rPr>
        <w:t xml:space="preserve"> Magyar Máltai Szeretetszolgálat Egyesület (a továbbiakban: </w:t>
      </w:r>
      <w:r w:rsidR="00EB5E87" w:rsidRPr="00550F45">
        <w:rPr>
          <w:rFonts w:ascii="Times New Roman" w:hAnsi="Times New Roman"/>
          <w:sz w:val="24"/>
          <w:szCs w:val="24"/>
        </w:rPr>
        <w:t>MMSZ</w:t>
      </w:r>
      <w:r w:rsidR="00D4523C" w:rsidRPr="00550F45">
        <w:rPr>
          <w:rFonts w:ascii="Times New Roman" w:hAnsi="Times New Roman"/>
          <w:sz w:val="24"/>
          <w:szCs w:val="24"/>
        </w:rPr>
        <w:t>)</w:t>
      </w:r>
      <w:r w:rsidR="00907876" w:rsidRPr="00550F45">
        <w:rPr>
          <w:rFonts w:ascii="Times New Roman" w:hAnsi="Times New Roman"/>
          <w:sz w:val="24"/>
          <w:szCs w:val="24"/>
        </w:rPr>
        <w:t xml:space="preserve"> </w:t>
      </w:r>
      <w:r w:rsidR="00CE0E6E" w:rsidRPr="00550F45">
        <w:rPr>
          <w:rFonts w:ascii="Times New Roman" w:hAnsi="Times New Roman"/>
          <w:sz w:val="24"/>
          <w:szCs w:val="24"/>
        </w:rPr>
        <w:t xml:space="preserve">által megvalósított Szimfónia </w:t>
      </w:r>
      <w:r w:rsidR="00051F10" w:rsidRPr="00550F45">
        <w:rPr>
          <w:rFonts w:ascii="Times New Roman" w:hAnsi="Times New Roman"/>
          <w:sz w:val="24"/>
          <w:szCs w:val="24"/>
        </w:rPr>
        <w:t>P</w:t>
      </w:r>
      <w:r w:rsidR="00F50EDC" w:rsidRPr="00550F45">
        <w:rPr>
          <w:rFonts w:ascii="Times New Roman" w:hAnsi="Times New Roman"/>
          <w:sz w:val="24"/>
          <w:szCs w:val="24"/>
        </w:rPr>
        <w:t xml:space="preserve">rogram </w:t>
      </w:r>
      <w:r w:rsidR="00051F10" w:rsidRPr="00550F45">
        <w:rPr>
          <w:rFonts w:ascii="Times New Roman" w:hAnsi="Times New Roman"/>
          <w:sz w:val="24"/>
          <w:szCs w:val="24"/>
        </w:rPr>
        <w:t xml:space="preserve">(továbbiakban: </w:t>
      </w:r>
      <w:r w:rsidR="00B2484A" w:rsidRPr="00550F45">
        <w:rPr>
          <w:rFonts w:ascii="Times New Roman" w:hAnsi="Times New Roman"/>
          <w:sz w:val="24"/>
          <w:szCs w:val="24"/>
        </w:rPr>
        <w:t>„</w:t>
      </w:r>
      <w:r w:rsidR="00051F10" w:rsidRPr="00550F45">
        <w:rPr>
          <w:rFonts w:ascii="Times New Roman" w:hAnsi="Times New Roman"/>
          <w:b/>
          <w:sz w:val="24"/>
          <w:szCs w:val="24"/>
        </w:rPr>
        <w:t>Máltai Szimfónia Program</w:t>
      </w:r>
      <w:r w:rsidR="00B2484A" w:rsidRPr="00550F45">
        <w:rPr>
          <w:rFonts w:ascii="Times New Roman" w:hAnsi="Times New Roman"/>
          <w:sz w:val="24"/>
          <w:szCs w:val="24"/>
        </w:rPr>
        <w:t>”</w:t>
      </w:r>
      <w:r w:rsidR="00051F10" w:rsidRPr="00550F45">
        <w:rPr>
          <w:rFonts w:ascii="Times New Roman" w:hAnsi="Times New Roman"/>
          <w:sz w:val="24"/>
          <w:szCs w:val="24"/>
        </w:rPr>
        <w:t xml:space="preserve">) </w:t>
      </w:r>
      <w:r w:rsidR="00CE0E6E" w:rsidRPr="00550F45">
        <w:rPr>
          <w:rFonts w:ascii="Times New Roman" w:hAnsi="Times New Roman"/>
          <w:sz w:val="24"/>
          <w:szCs w:val="24"/>
        </w:rPr>
        <w:t xml:space="preserve">adja. </w:t>
      </w:r>
    </w:p>
    <w:p w14:paraId="3AF204EB" w14:textId="77777777" w:rsidR="000E02EF" w:rsidRPr="00550F45" w:rsidRDefault="000E02EF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B37C37" w14:textId="17CFCF22" w:rsidR="0024242E" w:rsidRPr="00550F45" w:rsidRDefault="00CE0E6E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D228E3" w:rsidRPr="00550F45">
        <w:rPr>
          <w:rFonts w:ascii="Times New Roman" w:hAnsi="Times New Roman"/>
          <w:b/>
          <w:sz w:val="24"/>
          <w:szCs w:val="24"/>
        </w:rPr>
        <w:t>Pályázati felhívás</w:t>
      </w:r>
      <w:r w:rsidR="00D228E3" w:rsidRPr="00550F45">
        <w:rPr>
          <w:rFonts w:ascii="Times New Roman" w:hAnsi="Times New Roman"/>
          <w:sz w:val="24"/>
          <w:szCs w:val="24"/>
        </w:rPr>
        <w:t xml:space="preserve"> szerinti </w:t>
      </w:r>
      <w:r w:rsidRPr="00550F45">
        <w:rPr>
          <w:rFonts w:ascii="Times New Roman" w:hAnsi="Times New Roman"/>
          <w:sz w:val="24"/>
          <w:szCs w:val="24"/>
        </w:rPr>
        <w:t xml:space="preserve">program </w:t>
      </w:r>
      <w:r w:rsidR="006C0802" w:rsidRPr="00550F45">
        <w:rPr>
          <w:rFonts w:ascii="Times New Roman" w:hAnsi="Times New Roman"/>
          <w:sz w:val="24"/>
          <w:szCs w:val="24"/>
        </w:rPr>
        <w:t>k</w:t>
      </w:r>
      <w:r w:rsidRPr="00550F45">
        <w:rPr>
          <w:rFonts w:ascii="Times New Roman" w:hAnsi="Times New Roman"/>
          <w:sz w:val="24"/>
          <w:szCs w:val="24"/>
        </w:rPr>
        <w:t>üldetése, hogy zenei eszközökkel segítsen a gyerekek és fiatalok szociális</w:t>
      </w:r>
      <w:r w:rsidR="00F50EDC" w:rsidRPr="00550F45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>problémáin</w:t>
      </w:r>
      <w:r w:rsidR="00F50EDC" w:rsidRPr="00550F45">
        <w:rPr>
          <w:rFonts w:ascii="Times New Roman" w:hAnsi="Times New Roman"/>
          <w:sz w:val="24"/>
          <w:szCs w:val="24"/>
        </w:rPr>
        <w:t>, önismereti és segítő beszélgetésekkel egybekötött csoportos és egyéni zenetanítás, zenekarépítés útján.</w:t>
      </w:r>
    </w:p>
    <w:p w14:paraId="0DB149D0" w14:textId="77777777" w:rsidR="006C0802" w:rsidRPr="00550F45" w:rsidRDefault="006C0802" w:rsidP="00E86594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5695F8A" w14:textId="0280553C" w:rsidR="00B00718" w:rsidRPr="00550F45" w:rsidRDefault="00B00718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A </w:t>
      </w:r>
      <w:r w:rsidR="00B2484A" w:rsidRPr="00550F45">
        <w:rPr>
          <w:rFonts w:ascii="Times New Roman" w:hAnsi="Times New Roman"/>
          <w:b/>
          <w:sz w:val="24"/>
          <w:szCs w:val="24"/>
        </w:rPr>
        <w:t xml:space="preserve">Pályázati </w:t>
      </w:r>
      <w:r w:rsidR="0026709F" w:rsidRPr="00550F45">
        <w:rPr>
          <w:rFonts w:ascii="Times New Roman" w:hAnsi="Times New Roman"/>
          <w:b/>
          <w:bCs/>
          <w:sz w:val="24"/>
          <w:szCs w:val="24"/>
        </w:rPr>
        <w:t>felhívás</w:t>
      </w:r>
      <w:r w:rsidR="002E62B6" w:rsidRPr="00550F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0F45">
        <w:rPr>
          <w:rFonts w:ascii="Times New Roman" w:hAnsi="Times New Roman"/>
          <w:b/>
          <w:bCs/>
          <w:sz w:val="24"/>
          <w:szCs w:val="24"/>
        </w:rPr>
        <w:t>célja</w:t>
      </w:r>
    </w:p>
    <w:p w14:paraId="16832D11" w14:textId="77777777" w:rsidR="00B00718" w:rsidRPr="00550F45" w:rsidRDefault="00B00718" w:rsidP="00E8659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64A949" w14:textId="11CDB8A5" w:rsidR="00D04619" w:rsidRDefault="00D04619" w:rsidP="00E865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B2484A" w:rsidRPr="00550F45">
        <w:rPr>
          <w:rFonts w:ascii="Times New Roman" w:hAnsi="Times New Roman"/>
          <w:b/>
          <w:bCs/>
          <w:sz w:val="24"/>
          <w:szCs w:val="24"/>
        </w:rPr>
        <w:t xml:space="preserve">Pályázati </w:t>
      </w:r>
      <w:r w:rsidR="0026709F" w:rsidRPr="00550F45">
        <w:rPr>
          <w:rFonts w:ascii="Times New Roman" w:hAnsi="Times New Roman"/>
          <w:b/>
          <w:sz w:val="24"/>
          <w:szCs w:val="24"/>
        </w:rPr>
        <w:t>felhívás</w:t>
      </w:r>
      <w:r w:rsidR="002E62B6"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Pr="00550F45">
        <w:rPr>
          <w:rFonts w:ascii="Times New Roman" w:hAnsi="Times New Roman"/>
          <w:b/>
          <w:sz w:val="24"/>
          <w:szCs w:val="24"/>
        </w:rPr>
        <w:t xml:space="preserve">célja </w:t>
      </w:r>
      <w:r w:rsidR="006C0802" w:rsidRPr="00550F45">
        <w:rPr>
          <w:rFonts w:ascii="Times New Roman" w:hAnsi="Times New Roman"/>
          <w:b/>
          <w:sz w:val="24"/>
          <w:szCs w:val="24"/>
        </w:rPr>
        <w:t xml:space="preserve">a </w:t>
      </w:r>
      <w:r w:rsidR="001F293A" w:rsidRPr="00550F45">
        <w:rPr>
          <w:rFonts w:ascii="Times New Roman" w:hAnsi="Times New Roman"/>
          <w:b/>
          <w:sz w:val="24"/>
          <w:szCs w:val="24"/>
        </w:rPr>
        <w:t>Máltai Szimfónia P</w:t>
      </w:r>
      <w:r w:rsidR="006C0802" w:rsidRPr="00550F45">
        <w:rPr>
          <w:rFonts w:ascii="Times New Roman" w:hAnsi="Times New Roman"/>
          <w:b/>
          <w:sz w:val="24"/>
          <w:szCs w:val="24"/>
        </w:rPr>
        <w:t>rogram kiterjesztése az alábbiak szerint:</w:t>
      </w:r>
    </w:p>
    <w:p w14:paraId="5F7212E2" w14:textId="77777777" w:rsidR="00DC6C53" w:rsidRPr="00550F45" w:rsidRDefault="00DC6C53" w:rsidP="00E865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BF33A1" w14:textId="33257B54" w:rsidR="00160ABB" w:rsidRPr="00974EC6" w:rsidRDefault="00E21167" w:rsidP="00974EC6">
      <w:pPr>
        <w:pStyle w:val="Listaszerbekezds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</w:rPr>
      </w:pPr>
      <w:bookmarkStart w:id="1" w:name="_Hlk42014064"/>
      <w:r w:rsidRPr="00974EC6">
        <w:rPr>
          <w:rFonts w:ascii="Times New Roman" w:hAnsi="Times New Roman"/>
          <w:sz w:val="24"/>
        </w:rPr>
        <w:t xml:space="preserve">pályázatonként </w:t>
      </w:r>
      <w:r w:rsidR="00160ABB" w:rsidRPr="00974EC6">
        <w:rPr>
          <w:rFonts w:ascii="Times New Roman" w:hAnsi="Times New Roman"/>
          <w:sz w:val="24"/>
        </w:rPr>
        <w:t>legalább 10</w:t>
      </w:r>
      <w:r w:rsidR="00B2484A" w:rsidRPr="00974EC6">
        <w:rPr>
          <w:rFonts w:ascii="Times New Roman" w:hAnsi="Times New Roman"/>
          <w:sz w:val="24"/>
        </w:rPr>
        <w:t xml:space="preserve"> (tíz)</w:t>
      </w:r>
      <w:r w:rsidR="00160ABB" w:rsidRPr="00974EC6">
        <w:rPr>
          <w:rFonts w:ascii="Times New Roman" w:hAnsi="Times New Roman"/>
          <w:sz w:val="24"/>
        </w:rPr>
        <w:t>, legfeljebb 25</w:t>
      </w:r>
      <w:r w:rsidR="00B2484A" w:rsidRPr="00974EC6">
        <w:rPr>
          <w:rFonts w:ascii="Times New Roman" w:hAnsi="Times New Roman"/>
          <w:sz w:val="24"/>
        </w:rPr>
        <w:t xml:space="preserve"> (huszonöt)</w:t>
      </w:r>
      <w:r w:rsidR="00160ABB" w:rsidRPr="00974EC6">
        <w:rPr>
          <w:rFonts w:ascii="Times New Roman" w:hAnsi="Times New Roman"/>
          <w:sz w:val="24"/>
        </w:rPr>
        <w:t xml:space="preserve"> fő 6-16 </w:t>
      </w:r>
      <w:r w:rsidR="00B2484A" w:rsidRPr="00974EC6">
        <w:rPr>
          <w:rFonts w:ascii="Times New Roman" w:hAnsi="Times New Roman"/>
          <w:sz w:val="24"/>
        </w:rPr>
        <w:t>(hat</w:t>
      </w:r>
      <w:r w:rsidR="001F293A" w:rsidRPr="00974EC6">
        <w:rPr>
          <w:rFonts w:ascii="Times New Roman" w:hAnsi="Times New Roman"/>
          <w:sz w:val="24"/>
        </w:rPr>
        <w:t xml:space="preserve"> és </w:t>
      </w:r>
      <w:r w:rsidR="00B2484A" w:rsidRPr="00974EC6">
        <w:rPr>
          <w:rFonts w:ascii="Times New Roman" w:hAnsi="Times New Roman"/>
          <w:sz w:val="24"/>
        </w:rPr>
        <w:t xml:space="preserve">tizenhat) </w:t>
      </w:r>
      <w:r w:rsidR="00160ABB" w:rsidRPr="00974EC6">
        <w:rPr>
          <w:rFonts w:ascii="Times New Roman" w:hAnsi="Times New Roman"/>
          <w:sz w:val="24"/>
        </w:rPr>
        <w:t xml:space="preserve">év között gyermek bevonása; </w:t>
      </w:r>
    </w:p>
    <w:p w14:paraId="3B2C86B9" w14:textId="77777777" w:rsidR="00160ABB" w:rsidRPr="00974EC6" w:rsidRDefault="00160ABB">
      <w:pPr>
        <w:pStyle w:val="Listaszerbekezds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</w:rPr>
      </w:pPr>
      <w:r w:rsidRPr="00974EC6">
        <w:rPr>
          <w:rFonts w:ascii="Times New Roman" w:hAnsi="Times New Roman"/>
          <w:sz w:val="24"/>
        </w:rPr>
        <w:t>közösségi élményen keresztül az iskolai lemorzsolódás csökkentése;</w:t>
      </w:r>
    </w:p>
    <w:p w14:paraId="36393BE0" w14:textId="77777777" w:rsidR="00160ABB" w:rsidRPr="00974EC6" w:rsidRDefault="00160ABB">
      <w:pPr>
        <w:pStyle w:val="Listaszerbekezds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</w:rPr>
      </w:pPr>
      <w:r w:rsidRPr="00974EC6">
        <w:rPr>
          <w:rFonts w:ascii="Times New Roman" w:hAnsi="Times New Roman"/>
          <w:sz w:val="24"/>
        </w:rPr>
        <w:t>a bevont gyerekek, fiatalok tanulási képességeinek, koncentrációjának, beilleszkedési képességeinek növelése;</w:t>
      </w:r>
    </w:p>
    <w:p w14:paraId="4CBAE3F4" w14:textId="01616AD7" w:rsidR="00000F87" w:rsidRPr="00974EC6" w:rsidRDefault="00000F87">
      <w:pPr>
        <w:pStyle w:val="Listaszerbekezds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</w:rPr>
      </w:pPr>
      <w:r w:rsidRPr="00974EC6">
        <w:rPr>
          <w:rFonts w:ascii="Times New Roman" w:hAnsi="Times New Roman"/>
          <w:sz w:val="24"/>
        </w:rPr>
        <w:t xml:space="preserve">zenetanítás </w:t>
      </w:r>
      <w:r w:rsidR="006734BB" w:rsidRPr="00974EC6">
        <w:rPr>
          <w:rFonts w:ascii="Times New Roman" w:hAnsi="Times New Roman"/>
          <w:sz w:val="24"/>
        </w:rPr>
        <w:t xml:space="preserve">a </w:t>
      </w:r>
      <w:r w:rsidR="00051F10" w:rsidRPr="00974EC6">
        <w:rPr>
          <w:rFonts w:ascii="Times New Roman" w:hAnsi="Times New Roman"/>
          <w:sz w:val="24"/>
        </w:rPr>
        <w:t xml:space="preserve">Máltai </w:t>
      </w:r>
      <w:r w:rsidR="006734BB" w:rsidRPr="00974EC6">
        <w:rPr>
          <w:rFonts w:ascii="Times New Roman" w:hAnsi="Times New Roman"/>
          <w:sz w:val="24"/>
        </w:rPr>
        <w:t>Szimfónia Program</w:t>
      </w:r>
      <w:r w:rsidRPr="00974EC6">
        <w:rPr>
          <w:rFonts w:ascii="Times New Roman" w:hAnsi="Times New Roman"/>
          <w:sz w:val="24"/>
        </w:rPr>
        <w:t xml:space="preserve"> módszertan alkalmazásával;</w:t>
      </w:r>
    </w:p>
    <w:p w14:paraId="696F42D7" w14:textId="3E58EC6F" w:rsidR="00814638" w:rsidRPr="00974EC6" w:rsidRDefault="00160ABB">
      <w:pPr>
        <w:pStyle w:val="Listaszerbekezds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</w:rPr>
      </w:pPr>
      <w:r w:rsidRPr="00974EC6">
        <w:rPr>
          <w:rFonts w:ascii="Times New Roman" w:hAnsi="Times New Roman"/>
          <w:sz w:val="24"/>
        </w:rPr>
        <w:t>a célnak megfelelő közösségi tevékenységek és rendezvények lebonyolítása.</w:t>
      </w:r>
    </w:p>
    <w:p w14:paraId="6C643108" w14:textId="307C6734" w:rsidR="00160ABB" w:rsidRPr="00550F45" w:rsidRDefault="00160ABB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1"/>
    <w:p w14:paraId="5AB9F491" w14:textId="77777777" w:rsidR="0088613F" w:rsidRPr="000307B2" w:rsidRDefault="00B00718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307B2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C20ED1" w:rsidRPr="000307B2">
        <w:rPr>
          <w:rFonts w:ascii="Times New Roman" w:hAnsi="Times New Roman"/>
          <w:b/>
          <w:i/>
          <w:sz w:val="24"/>
          <w:szCs w:val="24"/>
          <w:u w:val="single"/>
        </w:rPr>
        <w:t>Rendelkezésre álló keretösszeg:</w:t>
      </w:r>
      <w:r w:rsidR="00375F27" w:rsidRPr="000307B2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2AE857D6" w14:textId="77777777" w:rsidR="00F020A3" w:rsidRPr="00550F45" w:rsidRDefault="00F020A3" w:rsidP="00E86594">
      <w:pPr>
        <w:pStyle w:val="Listaszerbekezds"/>
        <w:spacing w:after="0"/>
        <w:ind w:left="390"/>
        <w:jc w:val="both"/>
        <w:rPr>
          <w:rFonts w:ascii="Times New Roman" w:hAnsi="Times New Roman"/>
          <w:sz w:val="24"/>
          <w:szCs w:val="24"/>
        </w:rPr>
      </w:pPr>
    </w:p>
    <w:p w14:paraId="455746D0" w14:textId="0AE1F400" w:rsidR="0088613F" w:rsidRPr="00550F45" w:rsidRDefault="00B2484A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07B2">
        <w:rPr>
          <w:rFonts w:ascii="Times New Roman" w:hAnsi="Times New Roman"/>
          <w:b/>
          <w:i/>
          <w:sz w:val="24"/>
          <w:szCs w:val="24"/>
          <w:u w:val="single"/>
        </w:rPr>
        <w:t>A benyújtott</w:t>
      </w:r>
      <w:r w:rsidR="00B00718" w:rsidRPr="000307B2">
        <w:rPr>
          <w:rFonts w:ascii="Times New Roman" w:hAnsi="Times New Roman"/>
          <w:b/>
          <w:i/>
          <w:sz w:val="24"/>
          <w:szCs w:val="24"/>
          <w:u w:val="single"/>
        </w:rPr>
        <w:t xml:space="preserve"> pály</w:t>
      </w:r>
      <w:r w:rsidR="00936525" w:rsidRPr="000307B2">
        <w:rPr>
          <w:rFonts w:ascii="Times New Roman" w:hAnsi="Times New Roman"/>
          <w:b/>
          <w:i/>
          <w:sz w:val="24"/>
          <w:szCs w:val="24"/>
          <w:u w:val="single"/>
        </w:rPr>
        <w:t>á</w:t>
      </w:r>
      <w:r w:rsidR="00B00718" w:rsidRPr="000307B2">
        <w:rPr>
          <w:rFonts w:ascii="Times New Roman" w:hAnsi="Times New Roman"/>
          <w:b/>
          <w:i/>
          <w:sz w:val="24"/>
          <w:szCs w:val="24"/>
          <w:u w:val="single"/>
        </w:rPr>
        <w:t>zatok</w:t>
      </w:r>
      <w:r w:rsidRPr="000307B2">
        <w:rPr>
          <w:rFonts w:ascii="Times New Roman" w:hAnsi="Times New Roman"/>
          <w:b/>
          <w:i/>
          <w:sz w:val="24"/>
          <w:szCs w:val="24"/>
          <w:u w:val="single"/>
        </w:rPr>
        <w:t xml:space="preserve"> (a </w:t>
      </w:r>
      <w:r w:rsidR="00AC1B8E" w:rsidRPr="000307B2">
        <w:rPr>
          <w:rFonts w:ascii="Times New Roman" w:hAnsi="Times New Roman"/>
          <w:b/>
          <w:i/>
          <w:sz w:val="24"/>
          <w:szCs w:val="24"/>
          <w:u w:val="single"/>
        </w:rPr>
        <w:t>továbbiakban:</w:t>
      </w:r>
      <w:r w:rsidRPr="000307B2">
        <w:rPr>
          <w:rFonts w:ascii="Times New Roman" w:hAnsi="Times New Roman"/>
          <w:b/>
          <w:i/>
          <w:sz w:val="24"/>
          <w:szCs w:val="24"/>
          <w:u w:val="single"/>
        </w:rPr>
        <w:t xml:space="preserve"> „Pályázat”</w:t>
      </w:r>
      <w:r w:rsidR="00AC1B8E" w:rsidRPr="000307B2">
        <w:rPr>
          <w:rFonts w:ascii="Times New Roman" w:hAnsi="Times New Roman"/>
          <w:b/>
          <w:i/>
          <w:sz w:val="24"/>
          <w:szCs w:val="24"/>
          <w:u w:val="single"/>
        </w:rPr>
        <w:t>) támogatására</w:t>
      </w:r>
      <w:r w:rsidR="00C20ED1" w:rsidRPr="000307B2">
        <w:rPr>
          <w:rFonts w:ascii="Times New Roman" w:hAnsi="Times New Roman"/>
          <w:b/>
          <w:i/>
          <w:sz w:val="24"/>
          <w:szCs w:val="24"/>
          <w:u w:val="single"/>
        </w:rPr>
        <w:t xml:space="preserve"> rendelkezésre álló keretösszeg </w:t>
      </w:r>
      <w:r w:rsidR="0068405D" w:rsidRPr="000307B2">
        <w:rPr>
          <w:rFonts w:ascii="Times New Roman" w:hAnsi="Times New Roman"/>
          <w:b/>
          <w:i/>
          <w:sz w:val="24"/>
          <w:u w:val="single"/>
        </w:rPr>
        <w:t>87.842.597 Ft</w:t>
      </w:r>
      <w:r w:rsidR="00C20ED1" w:rsidRPr="000307B2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 w:rsidR="0088613F" w:rsidRPr="000307B2">
        <w:rPr>
          <w:rFonts w:ascii="Times New Roman" w:hAnsi="Times New Roman"/>
          <w:b/>
          <w:i/>
          <w:sz w:val="24"/>
          <w:szCs w:val="24"/>
          <w:u w:val="single"/>
        </w:rPr>
        <w:t xml:space="preserve"> azaz </w:t>
      </w:r>
      <w:r w:rsidR="0068405D">
        <w:rPr>
          <w:rFonts w:ascii="Times New Roman" w:hAnsi="Times New Roman"/>
          <w:b/>
          <w:i/>
          <w:sz w:val="24"/>
          <w:szCs w:val="24"/>
          <w:u w:val="single"/>
        </w:rPr>
        <w:t>nyolcvanhétmillió-nyolcszáznegyvenkétezer-ötszázkilencvenhét</w:t>
      </w:r>
      <w:r w:rsidR="0068405D" w:rsidRPr="000307B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88613F" w:rsidRPr="000307B2">
        <w:rPr>
          <w:rFonts w:ascii="Times New Roman" w:hAnsi="Times New Roman"/>
          <w:b/>
          <w:i/>
          <w:sz w:val="24"/>
          <w:szCs w:val="24"/>
          <w:u w:val="single"/>
        </w:rPr>
        <w:t>forint</w:t>
      </w:r>
      <w:r w:rsidR="00B00718" w:rsidRPr="000307B2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 w:rsidR="00B00718" w:rsidRPr="00550F45">
        <w:rPr>
          <w:rFonts w:ascii="Times New Roman" w:hAnsi="Times New Roman"/>
          <w:sz w:val="24"/>
          <w:szCs w:val="24"/>
        </w:rPr>
        <w:t xml:space="preserve"> amelynek forrását a Magyarország </w:t>
      </w:r>
      <w:r w:rsidR="00A32F6E" w:rsidRPr="00550F45">
        <w:rPr>
          <w:rFonts w:ascii="Times New Roman" w:hAnsi="Times New Roman"/>
          <w:sz w:val="24"/>
          <w:szCs w:val="24"/>
        </w:rPr>
        <w:t>202</w:t>
      </w:r>
      <w:r w:rsidR="00A1668A">
        <w:rPr>
          <w:rFonts w:ascii="Times New Roman" w:hAnsi="Times New Roman"/>
          <w:sz w:val="24"/>
          <w:szCs w:val="24"/>
        </w:rPr>
        <w:t>2</w:t>
      </w:r>
      <w:r w:rsidR="00B00718" w:rsidRPr="00550F45">
        <w:rPr>
          <w:rFonts w:ascii="Times New Roman" w:hAnsi="Times New Roman"/>
          <w:sz w:val="24"/>
          <w:szCs w:val="24"/>
        </w:rPr>
        <w:t xml:space="preserve">. évi központi költségvetéséről szóló </w:t>
      </w:r>
      <w:r w:rsidR="00A32F6E" w:rsidRPr="00550F45">
        <w:rPr>
          <w:rFonts w:ascii="Times New Roman" w:hAnsi="Times New Roman"/>
          <w:sz w:val="24"/>
          <w:szCs w:val="24"/>
        </w:rPr>
        <w:t>202</w:t>
      </w:r>
      <w:r w:rsidR="00A1668A">
        <w:rPr>
          <w:rFonts w:ascii="Times New Roman" w:hAnsi="Times New Roman"/>
          <w:sz w:val="24"/>
          <w:szCs w:val="24"/>
        </w:rPr>
        <w:t>1</w:t>
      </w:r>
      <w:r w:rsidR="00B00718" w:rsidRPr="00550F45">
        <w:rPr>
          <w:rFonts w:ascii="Times New Roman" w:hAnsi="Times New Roman"/>
          <w:sz w:val="24"/>
          <w:szCs w:val="24"/>
        </w:rPr>
        <w:t xml:space="preserve">. évi </w:t>
      </w:r>
      <w:r w:rsidR="00D4523C" w:rsidRPr="00550F45">
        <w:rPr>
          <w:rFonts w:ascii="Times New Roman" w:hAnsi="Times New Roman"/>
          <w:sz w:val="24"/>
          <w:szCs w:val="24"/>
        </w:rPr>
        <w:t>XC</w:t>
      </w:r>
      <w:r w:rsidR="00B00718" w:rsidRPr="00550F45">
        <w:rPr>
          <w:rFonts w:ascii="Times New Roman" w:hAnsi="Times New Roman"/>
          <w:sz w:val="24"/>
          <w:szCs w:val="24"/>
        </w:rPr>
        <w:t xml:space="preserve">. törvény 1. melléklet XIV. Belügyminisztérium fejezet 20. Fejezeti kezelésű előirányzatok cím 5. Társadalmi felzárkózást segítő programok alcím </w:t>
      </w:r>
      <w:r w:rsidR="005209B5" w:rsidRPr="00550F45">
        <w:rPr>
          <w:rFonts w:ascii="Times New Roman" w:hAnsi="Times New Roman"/>
          <w:sz w:val="24"/>
          <w:szCs w:val="24"/>
        </w:rPr>
        <w:t>3</w:t>
      </w:r>
      <w:r w:rsidR="00B00718" w:rsidRPr="00550F45">
        <w:rPr>
          <w:rFonts w:ascii="Times New Roman" w:hAnsi="Times New Roman"/>
          <w:sz w:val="24"/>
          <w:szCs w:val="24"/>
        </w:rPr>
        <w:t xml:space="preserve">. </w:t>
      </w:r>
      <w:r w:rsidR="005209B5" w:rsidRPr="00550F45">
        <w:rPr>
          <w:rFonts w:ascii="Times New Roman" w:hAnsi="Times New Roman"/>
          <w:sz w:val="24"/>
          <w:szCs w:val="24"/>
        </w:rPr>
        <w:t>Felzárkózást elősegítő szakmapolitikai programok támogatása</w:t>
      </w:r>
      <w:r w:rsidR="00B00718" w:rsidRPr="00550F45">
        <w:rPr>
          <w:rFonts w:ascii="Times New Roman" w:hAnsi="Times New Roman"/>
          <w:sz w:val="24"/>
          <w:szCs w:val="24"/>
        </w:rPr>
        <w:t xml:space="preserve"> jogcímcsoport (ÁHT-T azonosító: </w:t>
      </w:r>
      <w:r w:rsidR="005209B5" w:rsidRPr="00550F45">
        <w:rPr>
          <w:rFonts w:ascii="Times New Roman" w:hAnsi="Times New Roman"/>
          <w:sz w:val="24"/>
          <w:szCs w:val="24"/>
        </w:rPr>
        <w:t>386339</w:t>
      </w:r>
      <w:r w:rsidR="00B00718" w:rsidRPr="00550F45">
        <w:rPr>
          <w:rFonts w:ascii="Times New Roman" w:hAnsi="Times New Roman"/>
          <w:sz w:val="24"/>
          <w:szCs w:val="24"/>
        </w:rPr>
        <w:t>) fejezeti kezelésű előirányzat biztosítja.</w:t>
      </w:r>
    </w:p>
    <w:p w14:paraId="11CBCD7B" w14:textId="77777777" w:rsidR="00A223B1" w:rsidRPr="00550F45" w:rsidRDefault="00A223B1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C8E62E" w14:textId="77777777" w:rsidR="00A223B1" w:rsidRPr="00550F45" w:rsidRDefault="00A223B1" w:rsidP="00E86594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Pályázat benyújtására jogosultak:</w:t>
      </w:r>
    </w:p>
    <w:p w14:paraId="7B212BAF" w14:textId="77777777" w:rsidR="00D30374" w:rsidRPr="00550F45" w:rsidRDefault="00D30374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2A52A9" w14:textId="2CC7FB45" w:rsidR="00A223B1" w:rsidRPr="00550F45" w:rsidRDefault="00A223B1" w:rsidP="00E86594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Önálló jogi személyiséggel rendelkező bírósági nyilvántartásba vétellel létrejött civil szervezetek, melyek </w:t>
      </w:r>
      <w:r w:rsidR="005150EC" w:rsidRPr="00550F45">
        <w:rPr>
          <w:rFonts w:ascii="Times New Roman" w:hAnsi="Times New Roman"/>
          <w:sz w:val="24"/>
          <w:szCs w:val="24"/>
        </w:rPr>
        <w:t xml:space="preserve">létesítő </w:t>
      </w:r>
      <w:r w:rsidRPr="00550F45">
        <w:rPr>
          <w:rFonts w:ascii="Times New Roman" w:hAnsi="Times New Roman"/>
          <w:sz w:val="24"/>
          <w:szCs w:val="24"/>
        </w:rPr>
        <w:t xml:space="preserve">okiratában szerepel a kulturális és művészeti tevékenységek folytatása vagy nem formális, informális oktatás, vagy közösségfejlesztés, vagy hagyomány és kultúra ápolása, vagy roma kultúrával, társadalmi képviselettel való foglalkozás; </w:t>
      </w:r>
    </w:p>
    <w:p w14:paraId="7FD32751" w14:textId="287DDE69" w:rsidR="005150EC" w:rsidRPr="00550F45" w:rsidRDefault="005150EC" w:rsidP="00E86594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az a </w:t>
      </w:r>
      <w:r w:rsidR="00A223B1" w:rsidRPr="00550F45">
        <w:rPr>
          <w:rFonts w:ascii="Times New Roman" w:hAnsi="Times New Roman"/>
          <w:sz w:val="24"/>
          <w:szCs w:val="24"/>
        </w:rPr>
        <w:t xml:space="preserve">települési </w:t>
      </w:r>
      <w:r w:rsidRPr="00550F45">
        <w:rPr>
          <w:rFonts w:ascii="Times New Roman" w:hAnsi="Times New Roman"/>
          <w:sz w:val="24"/>
          <w:szCs w:val="24"/>
        </w:rPr>
        <w:t>önkormányzat, amely rendelkezik az egyenlő bánásmódról és az esélyegyenlőség előmozdításáról szóló 2003. évi CXXV. törvény szabályainak megfelelő, hatályos helyi esélyegyenlőségi programmal (ezzel kapcsolatban a Pályázatban nyilatkoznia kell);</w:t>
      </w:r>
    </w:p>
    <w:p w14:paraId="5FFEB81A" w14:textId="16C603E1" w:rsidR="00A223B1" w:rsidRPr="00550F45" w:rsidRDefault="00A223B1" w:rsidP="00E86594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roma nemzetiségi önkormányzatok; </w:t>
      </w:r>
    </w:p>
    <w:p w14:paraId="357794DC" w14:textId="20DF11D1" w:rsidR="00F37580" w:rsidRPr="00550F45" w:rsidRDefault="00A223B1" w:rsidP="00E86594">
      <w:pPr>
        <w:pStyle w:val="Listaszerbekezds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lelkiismereti és vallásszabadság jogáról, valamint az egyházak, vallásfelekezetek és vallási közösségek jogállásáról szóló 2011. évi CCVI. törvény alapján nyilvántartásba vett egyházak, </w:t>
      </w:r>
      <w:r w:rsidRPr="00550F45">
        <w:rPr>
          <w:rFonts w:ascii="Times New Roman" w:hAnsi="Times New Roman"/>
          <w:sz w:val="24"/>
          <w:szCs w:val="24"/>
        </w:rPr>
        <w:lastRenderedPageBreak/>
        <w:t>illetve ezen egyházakhoz tartozó belső egyházi jogi személyek, amelyek saját, önálló bankszámlaszámmal rendelkeznek.</w:t>
      </w:r>
    </w:p>
    <w:p w14:paraId="62BFB1EC" w14:textId="77777777" w:rsidR="0063511E" w:rsidRPr="00550F45" w:rsidRDefault="0063511E" w:rsidP="00E86594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</w:p>
    <w:p w14:paraId="0B416265" w14:textId="0DF3DF33" w:rsidR="005150EC" w:rsidRDefault="005150EC" w:rsidP="00E865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Egy Pályázó több pályázatot nyújthat be jelen Pályázati felhívás keretében, de 1 (egy) pályázat csak 1 (egy) településre vonatkozhat, valamint további követelmény, hogy 1 (egy) településen maximum 2 (kettő) pályázat valósulhat meg.  </w:t>
      </w:r>
    </w:p>
    <w:p w14:paraId="64DC8498" w14:textId="77777777" w:rsidR="00E86594" w:rsidRPr="00550F45" w:rsidRDefault="00E86594" w:rsidP="00E865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58FE53B" w14:textId="0A157B5E" w:rsidR="005150EC" w:rsidRDefault="00814843" w:rsidP="00E865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pályázat benyújtásánál előnyt élvez </w:t>
      </w:r>
      <w:r w:rsidR="00A94C95" w:rsidRPr="00A94C95">
        <w:rPr>
          <w:rFonts w:ascii="Times New Roman" w:hAnsi="Times New Roman"/>
          <w:sz w:val="24"/>
          <w:szCs w:val="24"/>
        </w:rPr>
        <w:t xml:space="preserve">a fentiekben nevesített jogállású </w:t>
      </w:r>
      <w:r w:rsidR="0063511E" w:rsidRPr="00550F45">
        <w:rPr>
          <w:rFonts w:ascii="Times New Roman" w:hAnsi="Times New Roman"/>
          <w:sz w:val="24"/>
          <w:szCs w:val="24"/>
        </w:rPr>
        <w:t>P</w:t>
      </w:r>
      <w:r w:rsidRPr="00550F45">
        <w:rPr>
          <w:rFonts w:ascii="Times New Roman" w:hAnsi="Times New Roman"/>
          <w:sz w:val="24"/>
          <w:szCs w:val="24"/>
        </w:rPr>
        <w:t>ályázó, aki a 2020</w:t>
      </w:r>
      <w:r w:rsidR="005150EC" w:rsidRPr="00550F45">
        <w:rPr>
          <w:rFonts w:ascii="Times New Roman" w:hAnsi="Times New Roman"/>
          <w:sz w:val="24"/>
          <w:szCs w:val="24"/>
        </w:rPr>
        <w:t>. évi</w:t>
      </w:r>
      <w:r w:rsidRPr="00550F45">
        <w:rPr>
          <w:rFonts w:ascii="Times New Roman" w:hAnsi="Times New Roman"/>
          <w:sz w:val="24"/>
          <w:szCs w:val="24"/>
        </w:rPr>
        <w:t xml:space="preserve"> zenei pályázaton nyert</w:t>
      </w:r>
      <w:r w:rsidR="00D30374" w:rsidRPr="00550F45">
        <w:rPr>
          <w:rFonts w:ascii="Times New Roman" w:hAnsi="Times New Roman"/>
          <w:sz w:val="24"/>
          <w:szCs w:val="24"/>
        </w:rPr>
        <w:t>.</w:t>
      </w:r>
    </w:p>
    <w:p w14:paraId="7AD7A850" w14:textId="77777777" w:rsidR="00E86594" w:rsidRPr="00550F45" w:rsidRDefault="00E86594" w:rsidP="00E865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6290AE5" w14:textId="10EF6511" w:rsidR="005150EC" w:rsidRPr="00550F45" w:rsidRDefault="005150EC" w:rsidP="00E8659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Pályázat benyújtására nem jogosult szervezetetek: </w:t>
      </w:r>
    </w:p>
    <w:p w14:paraId="315311BE" w14:textId="57538B41" w:rsidR="00814843" w:rsidRDefault="005150EC" w:rsidP="00E865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Azon szervezetek, amelyek a Felzárkózó Települések programban megjelölt 300 település valamelyikén valósítják meg zenei programjaikat.</w:t>
      </w:r>
    </w:p>
    <w:p w14:paraId="3E60F0E2" w14:textId="77777777" w:rsidR="00E86594" w:rsidRPr="00550F45" w:rsidRDefault="00E86594" w:rsidP="00E865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BC736B5" w14:textId="77777777" w:rsidR="0088613F" w:rsidRDefault="00F020A3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A támogatás formája és mértéke:</w:t>
      </w:r>
    </w:p>
    <w:p w14:paraId="70164FEF" w14:textId="77777777" w:rsidR="00EB3E8D" w:rsidRPr="00550F45" w:rsidRDefault="00EB3E8D" w:rsidP="004A7880">
      <w:pPr>
        <w:pStyle w:val="Listaszerbekezds"/>
        <w:spacing w:after="0"/>
        <w:ind w:left="816"/>
        <w:jc w:val="both"/>
        <w:rPr>
          <w:rFonts w:ascii="Times New Roman" w:hAnsi="Times New Roman"/>
          <w:b/>
          <w:sz w:val="24"/>
          <w:szCs w:val="24"/>
        </w:rPr>
      </w:pPr>
    </w:p>
    <w:p w14:paraId="448A761A" w14:textId="2E7B5D08" w:rsidR="00160ABB" w:rsidRPr="00550F45" w:rsidRDefault="00D04619" w:rsidP="00E86594">
      <w:pPr>
        <w:pStyle w:val="Listaszerbekezds"/>
        <w:numPr>
          <w:ilvl w:val="1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B2484A" w:rsidRPr="00550F45">
        <w:rPr>
          <w:rFonts w:ascii="Times New Roman" w:hAnsi="Times New Roman"/>
          <w:sz w:val="24"/>
          <w:szCs w:val="24"/>
        </w:rPr>
        <w:t>P</w:t>
      </w:r>
      <w:r w:rsidRPr="00550F45">
        <w:rPr>
          <w:rFonts w:ascii="Times New Roman" w:hAnsi="Times New Roman"/>
          <w:sz w:val="24"/>
          <w:szCs w:val="24"/>
        </w:rPr>
        <w:t xml:space="preserve">ályázat útján igényelhető támogatás 100% intenzitású, vissza nem térítendő </w:t>
      </w:r>
      <w:r w:rsidR="00B2484A" w:rsidRPr="00550F45">
        <w:rPr>
          <w:rFonts w:ascii="Times New Roman" w:hAnsi="Times New Roman"/>
          <w:sz w:val="24"/>
          <w:szCs w:val="24"/>
        </w:rPr>
        <w:t xml:space="preserve">költségvetési </w:t>
      </w:r>
      <w:r w:rsidRPr="00550F45">
        <w:rPr>
          <w:rFonts w:ascii="Times New Roman" w:hAnsi="Times New Roman"/>
          <w:sz w:val="24"/>
          <w:szCs w:val="24"/>
        </w:rPr>
        <w:t>támogatás</w:t>
      </w:r>
      <w:r w:rsidR="0082171C" w:rsidRPr="00550F45">
        <w:rPr>
          <w:rFonts w:ascii="Times New Roman" w:hAnsi="Times New Roman"/>
          <w:sz w:val="24"/>
          <w:szCs w:val="24"/>
        </w:rPr>
        <w:t xml:space="preserve"> (a továbbiakban: </w:t>
      </w:r>
      <w:r w:rsidR="00B2484A" w:rsidRPr="00550F45">
        <w:rPr>
          <w:rFonts w:ascii="Times New Roman" w:hAnsi="Times New Roman"/>
          <w:sz w:val="24"/>
          <w:szCs w:val="24"/>
        </w:rPr>
        <w:t>„</w:t>
      </w:r>
      <w:r w:rsidR="0082171C" w:rsidRPr="00550F45">
        <w:rPr>
          <w:rFonts w:ascii="Times New Roman" w:hAnsi="Times New Roman"/>
          <w:b/>
          <w:sz w:val="24"/>
          <w:szCs w:val="24"/>
        </w:rPr>
        <w:t>Támogatás</w:t>
      </w:r>
      <w:r w:rsidR="00B2484A" w:rsidRPr="00550F45">
        <w:rPr>
          <w:rFonts w:ascii="Times New Roman" w:hAnsi="Times New Roman"/>
          <w:sz w:val="24"/>
          <w:szCs w:val="24"/>
        </w:rPr>
        <w:t>”</w:t>
      </w:r>
      <w:r w:rsidR="0082171C" w:rsidRPr="00550F45">
        <w:rPr>
          <w:rFonts w:ascii="Times New Roman" w:hAnsi="Times New Roman"/>
          <w:sz w:val="24"/>
          <w:szCs w:val="24"/>
        </w:rPr>
        <w:t>)</w:t>
      </w:r>
      <w:r w:rsidRPr="00550F45">
        <w:rPr>
          <w:rFonts w:ascii="Times New Roman" w:hAnsi="Times New Roman"/>
          <w:sz w:val="24"/>
          <w:szCs w:val="24"/>
        </w:rPr>
        <w:t xml:space="preserve">. </w:t>
      </w:r>
      <w:r w:rsidR="00A83C7B" w:rsidRPr="00550F45">
        <w:rPr>
          <w:rFonts w:ascii="Times New Roman" w:hAnsi="Times New Roman"/>
          <w:sz w:val="24"/>
          <w:szCs w:val="24"/>
        </w:rPr>
        <w:t>A Támogatás igénybevétele</w:t>
      </w:r>
      <w:r w:rsidR="00945F36" w:rsidRPr="00550F45">
        <w:rPr>
          <w:rFonts w:ascii="Times New Roman" w:hAnsi="Times New Roman"/>
          <w:sz w:val="24"/>
          <w:szCs w:val="24"/>
        </w:rPr>
        <w:t xml:space="preserve"> utólagos elszámolás mellett</w:t>
      </w:r>
      <w:r w:rsidR="00A83C7B" w:rsidRPr="00550F45">
        <w:rPr>
          <w:rFonts w:ascii="Times New Roman" w:hAnsi="Times New Roman"/>
          <w:sz w:val="24"/>
          <w:szCs w:val="24"/>
        </w:rPr>
        <w:t xml:space="preserve">, 100%-os mértékű támogatási előleg formájában történik. </w:t>
      </w:r>
      <w:r w:rsidR="00160ABB" w:rsidRPr="00550F45">
        <w:rPr>
          <w:rFonts w:ascii="Times New Roman" w:hAnsi="Times New Roman"/>
          <w:sz w:val="24"/>
          <w:szCs w:val="24"/>
        </w:rPr>
        <w:t>A</w:t>
      </w:r>
      <w:r w:rsidR="0088613F" w:rsidRPr="00550F45">
        <w:rPr>
          <w:rFonts w:ascii="Times New Roman" w:hAnsi="Times New Roman"/>
          <w:sz w:val="24"/>
          <w:szCs w:val="24"/>
        </w:rPr>
        <w:t xml:space="preserve"> </w:t>
      </w:r>
      <w:r w:rsidR="00B2484A" w:rsidRPr="00550F45">
        <w:rPr>
          <w:rFonts w:ascii="Times New Roman" w:hAnsi="Times New Roman"/>
          <w:sz w:val="24"/>
          <w:szCs w:val="24"/>
        </w:rPr>
        <w:t>P</w:t>
      </w:r>
      <w:r w:rsidR="0088613F" w:rsidRPr="00550F45">
        <w:rPr>
          <w:rFonts w:ascii="Times New Roman" w:hAnsi="Times New Roman"/>
          <w:sz w:val="24"/>
          <w:szCs w:val="24"/>
        </w:rPr>
        <w:t>ályázathoz saját forrás biztosítása nem szükséges</w:t>
      </w:r>
      <w:r w:rsidR="00BB358E" w:rsidRPr="00550F45">
        <w:rPr>
          <w:rFonts w:ascii="Times New Roman" w:hAnsi="Times New Roman"/>
          <w:sz w:val="24"/>
          <w:szCs w:val="24"/>
        </w:rPr>
        <w:t xml:space="preserve">. </w:t>
      </w:r>
    </w:p>
    <w:p w14:paraId="0EE18DB4" w14:textId="098A86A1" w:rsidR="0088613F" w:rsidRPr="00550F45" w:rsidRDefault="00A3198F" w:rsidP="00E86594">
      <w:pPr>
        <w:pStyle w:val="Listaszerbekezds"/>
        <w:numPr>
          <w:ilvl w:val="1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Az elnyerhető </w:t>
      </w:r>
      <w:r w:rsidR="00B2484A" w:rsidRPr="00550F45">
        <w:rPr>
          <w:rFonts w:ascii="Times New Roman" w:hAnsi="Times New Roman"/>
          <w:sz w:val="24"/>
          <w:szCs w:val="24"/>
        </w:rPr>
        <w:t>T</w:t>
      </w:r>
      <w:r w:rsidRPr="00550F45">
        <w:rPr>
          <w:rFonts w:ascii="Times New Roman" w:hAnsi="Times New Roman"/>
          <w:sz w:val="24"/>
          <w:szCs w:val="24"/>
        </w:rPr>
        <w:t xml:space="preserve">ámogatás összegének felső határa </w:t>
      </w:r>
      <w:r w:rsidR="00A038FF" w:rsidRPr="00550F45">
        <w:rPr>
          <w:rFonts w:ascii="Times New Roman" w:hAnsi="Times New Roman"/>
          <w:b/>
          <w:sz w:val="24"/>
          <w:szCs w:val="24"/>
        </w:rPr>
        <w:t>700</w:t>
      </w:r>
      <w:r w:rsidR="0059546D">
        <w:rPr>
          <w:rFonts w:ascii="Times New Roman" w:hAnsi="Times New Roman"/>
          <w:b/>
          <w:sz w:val="24"/>
          <w:szCs w:val="24"/>
        </w:rPr>
        <w:t xml:space="preserve"> </w:t>
      </w:r>
      <w:r w:rsidRPr="00550F45">
        <w:rPr>
          <w:rFonts w:ascii="Times New Roman" w:hAnsi="Times New Roman"/>
          <w:b/>
          <w:sz w:val="24"/>
          <w:szCs w:val="24"/>
        </w:rPr>
        <w:t>000</w:t>
      </w:r>
      <w:r w:rsidR="0088613F" w:rsidRPr="00550F45">
        <w:rPr>
          <w:rFonts w:ascii="Times New Roman" w:hAnsi="Times New Roman"/>
          <w:b/>
          <w:sz w:val="24"/>
          <w:szCs w:val="24"/>
        </w:rPr>
        <w:t xml:space="preserve"> Ft, azaz </w:t>
      </w:r>
      <w:r w:rsidR="00A038FF" w:rsidRPr="00550F45">
        <w:rPr>
          <w:rFonts w:ascii="Times New Roman" w:hAnsi="Times New Roman"/>
          <w:b/>
          <w:sz w:val="24"/>
          <w:szCs w:val="24"/>
        </w:rPr>
        <w:t xml:space="preserve">hétszázezer </w:t>
      </w:r>
      <w:r w:rsidRPr="00550F45">
        <w:rPr>
          <w:rFonts w:ascii="Times New Roman" w:hAnsi="Times New Roman"/>
          <w:b/>
          <w:sz w:val="24"/>
          <w:szCs w:val="24"/>
        </w:rPr>
        <w:t>forint</w:t>
      </w:r>
      <w:r w:rsidRPr="00550F45">
        <w:rPr>
          <w:rFonts w:ascii="Times New Roman" w:hAnsi="Times New Roman"/>
          <w:sz w:val="24"/>
          <w:szCs w:val="24"/>
        </w:rPr>
        <w:t xml:space="preserve">. A nyertes </w:t>
      </w:r>
      <w:r w:rsidR="0063511E" w:rsidRPr="00550F45">
        <w:rPr>
          <w:rFonts w:ascii="Times New Roman" w:hAnsi="Times New Roman"/>
          <w:sz w:val="24"/>
          <w:szCs w:val="24"/>
        </w:rPr>
        <w:t>P</w:t>
      </w:r>
      <w:r w:rsidRPr="00550F45">
        <w:rPr>
          <w:rFonts w:ascii="Times New Roman" w:hAnsi="Times New Roman"/>
          <w:sz w:val="24"/>
          <w:szCs w:val="24"/>
        </w:rPr>
        <w:t>ályázó</w:t>
      </w:r>
      <w:r w:rsidR="005B703F" w:rsidRPr="00550F45">
        <w:rPr>
          <w:rFonts w:ascii="Times New Roman" w:hAnsi="Times New Roman"/>
          <w:sz w:val="24"/>
          <w:szCs w:val="24"/>
        </w:rPr>
        <w:t xml:space="preserve"> (a továbbiakban: „</w:t>
      </w:r>
      <w:r w:rsidR="005B703F" w:rsidRPr="00550F45">
        <w:rPr>
          <w:rFonts w:ascii="Times New Roman" w:hAnsi="Times New Roman"/>
          <w:b/>
          <w:sz w:val="24"/>
          <w:szCs w:val="24"/>
        </w:rPr>
        <w:t>Kedvezményezett</w:t>
      </w:r>
      <w:r w:rsidR="005B703F" w:rsidRPr="00550F45">
        <w:rPr>
          <w:rFonts w:ascii="Times New Roman" w:hAnsi="Times New Roman"/>
          <w:sz w:val="24"/>
          <w:szCs w:val="24"/>
        </w:rPr>
        <w:t>”</w:t>
      </w:r>
      <w:r w:rsidR="00680ED6" w:rsidRPr="00550F45">
        <w:rPr>
          <w:rFonts w:ascii="Times New Roman" w:hAnsi="Times New Roman"/>
          <w:sz w:val="24"/>
          <w:szCs w:val="24"/>
        </w:rPr>
        <w:t xml:space="preserve">) </w:t>
      </w:r>
      <w:r w:rsidR="005B703F" w:rsidRPr="00550F45">
        <w:rPr>
          <w:rFonts w:ascii="Times New Roman" w:hAnsi="Times New Roman"/>
          <w:b/>
          <w:sz w:val="24"/>
          <w:szCs w:val="24"/>
        </w:rPr>
        <w:t>maximum</w:t>
      </w:r>
      <w:r w:rsidRPr="00550F45">
        <w:rPr>
          <w:rFonts w:ascii="Times New Roman" w:hAnsi="Times New Roman"/>
          <w:b/>
          <w:sz w:val="24"/>
          <w:szCs w:val="24"/>
        </w:rPr>
        <w:t xml:space="preserve"> 500</w:t>
      </w:r>
      <w:r w:rsidR="0088613F" w:rsidRPr="00550F45">
        <w:rPr>
          <w:rFonts w:ascii="Times New Roman" w:hAnsi="Times New Roman"/>
          <w:b/>
          <w:sz w:val="24"/>
          <w:szCs w:val="24"/>
        </w:rPr>
        <w:t> </w:t>
      </w:r>
      <w:r w:rsidRPr="00550F45">
        <w:rPr>
          <w:rFonts w:ascii="Times New Roman" w:hAnsi="Times New Roman"/>
          <w:b/>
          <w:sz w:val="24"/>
          <w:szCs w:val="24"/>
        </w:rPr>
        <w:t>000</w:t>
      </w:r>
      <w:r w:rsidR="0088613F" w:rsidRPr="00550F45">
        <w:rPr>
          <w:rFonts w:ascii="Times New Roman" w:hAnsi="Times New Roman"/>
          <w:b/>
          <w:sz w:val="24"/>
          <w:szCs w:val="24"/>
        </w:rPr>
        <w:t xml:space="preserve"> Ft, azaz ötszázezer forint</w:t>
      </w:r>
      <w:r w:rsidRPr="00550F45">
        <w:rPr>
          <w:rFonts w:ascii="Times New Roman" w:hAnsi="Times New Roman"/>
          <w:sz w:val="24"/>
          <w:szCs w:val="24"/>
        </w:rPr>
        <w:t xml:space="preserve"> </w:t>
      </w:r>
      <w:r w:rsidR="00B2484A" w:rsidRPr="00550F45">
        <w:rPr>
          <w:rFonts w:ascii="Times New Roman" w:hAnsi="Times New Roman"/>
          <w:sz w:val="24"/>
          <w:szCs w:val="24"/>
        </w:rPr>
        <w:t>T</w:t>
      </w:r>
      <w:r w:rsidRPr="00550F45">
        <w:rPr>
          <w:rFonts w:ascii="Times New Roman" w:hAnsi="Times New Roman"/>
          <w:sz w:val="24"/>
          <w:szCs w:val="24"/>
        </w:rPr>
        <w:t>ámogatást kap</w:t>
      </w:r>
      <w:r w:rsidR="0063511E" w:rsidRPr="00550F45">
        <w:rPr>
          <w:rFonts w:ascii="Times New Roman" w:hAnsi="Times New Roman"/>
          <w:sz w:val="24"/>
          <w:szCs w:val="24"/>
        </w:rPr>
        <w:t>hat</w:t>
      </w:r>
      <w:r w:rsidRPr="00550F45">
        <w:rPr>
          <w:rFonts w:ascii="Times New Roman" w:hAnsi="Times New Roman"/>
          <w:sz w:val="24"/>
          <w:szCs w:val="24"/>
        </w:rPr>
        <w:t xml:space="preserve"> a rendszeres foglalkozások megtartásához és </w:t>
      </w:r>
      <w:r w:rsidRPr="00550F45">
        <w:rPr>
          <w:rFonts w:ascii="Times New Roman" w:hAnsi="Times New Roman"/>
          <w:b/>
          <w:sz w:val="24"/>
          <w:szCs w:val="24"/>
        </w:rPr>
        <w:t>max</w:t>
      </w:r>
      <w:r w:rsidR="0088613F" w:rsidRPr="00550F45">
        <w:rPr>
          <w:rFonts w:ascii="Times New Roman" w:hAnsi="Times New Roman"/>
          <w:b/>
          <w:sz w:val="24"/>
          <w:szCs w:val="24"/>
        </w:rPr>
        <w:t>imum</w:t>
      </w:r>
      <w:r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="00A038FF" w:rsidRPr="00550F45">
        <w:rPr>
          <w:rFonts w:ascii="Times New Roman" w:hAnsi="Times New Roman"/>
          <w:b/>
          <w:sz w:val="24"/>
          <w:szCs w:val="24"/>
        </w:rPr>
        <w:t>2</w:t>
      </w:r>
      <w:r w:rsidRPr="00550F45">
        <w:rPr>
          <w:rFonts w:ascii="Times New Roman" w:hAnsi="Times New Roman"/>
          <w:b/>
          <w:sz w:val="24"/>
          <w:szCs w:val="24"/>
        </w:rPr>
        <w:t>00</w:t>
      </w:r>
      <w:r w:rsidR="00EB3E8D">
        <w:rPr>
          <w:rFonts w:ascii="Times New Roman" w:hAnsi="Times New Roman"/>
          <w:b/>
          <w:sz w:val="24"/>
          <w:szCs w:val="24"/>
        </w:rPr>
        <w:t xml:space="preserve"> </w:t>
      </w:r>
      <w:r w:rsidRPr="00550F45">
        <w:rPr>
          <w:rFonts w:ascii="Times New Roman" w:hAnsi="Times New Roman"/>
          <w:b/>
          <w:sz w:val="24"/>
          <w:szCs w:val="24"/>
        </w:rPr>
        <w:t>000</w:t>
      </w:r>
      <w:r w:rsidR="0088613F"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Pr="00550F45">
        <w:rPr>
          <w:rFonts w:ascii="Times New Roman" w:hAnsi="Times New Roman"/>
          <w:b/>
          <w:sz w:val="24"/>
          <w:szCs w:val="24"/>
        </w:rPr>
        <w:t>Ft</w:t>
      </w:r>
      <w:r w:rsidR="0088613F" w:rsidRPr="00550F45">
        <w:rPr>
          <w:rFonts w:ascii="Times New Roman" w:hAnsi="Times New Roman"/>
          <w:b/>
          <w:sz w:val="24"/>
          <w:szCs w:val="24"/>
        </w:rPr>
        <w:t xml:space="preserve">, azaz </w:t>
      </w:r>
      <w:r w:rsidR="00A038FF" w:rsidRPr="00550F45">
        <w:rPr>
          <w:rFonts w:ascii="Times New Roman" w:hAnsi="Times New Roman"/>
          <w:b/>
          <w:sz w:val="24"/>
          <w:szCs w:val="24"/>
        </w:rPr>
        <w:t xml:space="preserve">kettőszázezer </w:t>
      </w:r>
      <w:r w:rsidR="0088613F" w:rsidRPr="00550F45">
        <w:rPr>
          <w:rFonts w:ascii="Times New Roman" w:hAnsi="Times New Roman"/>
          <w:b/>
          <w:sz w:val="24"/>
          <w:szCs w:val="24"/>
        </w:rPr>
        <w:t>forint</w:t>
      </w:r>
      <w:r w:rsidRPr="00550F45">
        <w:rPr>
          <w:rFonts w:ascii="Times New Roman" w:hAnsi="Times New Roman"/>
          <w:sz w:val="24"/>
          <w:szCs w:val="24"/>
        </w:rPr>
        <w:t xml:space="preserve"> </w:t>
      </w:r>
      <w:r w:rsidR="00B2484A" w:rsidRPr="00550F45">
        <w:rPr>
          <w:rFonts w:ascii="Times New Roman" w:hAnsi="Times New Roman"/>
          <w:sz w:val="24"/>
          <w:szCs w:val="24"/>
        </w:rPr>
        <w:t>T</w:t>
      </w:r>
      <w:r w:rsidRPr="00550F45">
        <w:rPr>
          <w:rFonts w:ascii="Times New Roman" w:hAnsi="Times New Roman"/>
          <w:sz w:val="24"/>
          <w:szCs w:val="24"/>
        </w:rPr>
        <w:t>ámogatást hangszerek vásárlásához, karbantartásához, kiegészítők beszerzéséhez.</w:t>
      </w:r>
    </w:p>
    <w:p w14:paraId="7E05E616" w14:textId="77777777" w:rsidR="0088613F" w:rsidRPr="00550F45" w:rsidRDefault="0088613F" w:rsidP="00E86594">
      <w:pPr>
        <w:pStyle w:val="Listaszerbekezds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</w:p>
    <w:p w14:paraId="44A02BED" w14:textId="59D82DF7" w:rsidR="00F020A3" w:rsidRPr="00EB3E8D" w:rsidRDefault="007C2FF2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bCs/>
          <w:sz w:val="24"/>
          <w:szCs w:val="24"/>
        </w:rPr>
        <w:t>Megvalósítással kapcsolatos szakmai elvárások</w:t>
      </w:r>
      <w:r w:rsidR="00F72EAB" w:rsidRPr="00550F4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41FE3E1" w14:textId="77777777" w:rsidR="00EB3E8D" w:rsidRPr="00550F45" w:rsidRDefault="00EB3E8D" w:rsidP="004A7880">
      <w:pPr>
        <w:pStyle w:val="Listaszerbekezds"/>
        <w:spacing w:after="0"/>
        <w:ind w:left="816"/>
        <w:jc w:val="both"/>
        <w:rPr>
          <w:rFonts w:ascii="Times New Roman" w:hAnsi="Times New Roman"/>
          <w:b/>
          <w:sz w:val="24"/>
          <w:szCs w:val="24"/>
        </w:rPr>
      </w:pPr>
    </w:p>
    <w:p w14:paraId="4FC1F96A" w14:textId="42D8CF8C" w:rsidR="00C928CF" w:rsidRPr="00550F45" w:rsidRDefault="00E21167" w:rsidP="00E86594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pályázatonként </w:t>
      </w:r>
      <w:r w:rsidR="00B770FA" w:rsidRPr="00550F45">
        <w:rPr>
          <w:rFonts w:ascii="Times New Roman" w:hAnsi="Times New Roman"/>
          <w:sz w:val="24"/>
          <w:szCs w:val="24"/>
        </w:rPr>
        <w:t>minimum 10</w:t>
      </w:r>
      <w:r w:rsidR="005B703F" w:rsidRPr="00550F45">
        <w:rPr>
          <w:rFonts w:ascii="Times New Roman" w:hAnsi="Times New Roman"/>
          <w:sz w:val="24"/>
          <w:szCs w:val="24"/>
        </w:rPr>
        <w:t xml:space="preserve"> (tíz)</w:t>
      </w:r>
      <w:r w:rsidR="00B770FA" w:rsidRPr="00550F45">
        <w:rPr>
          <w:rFonts w:ascii="Times New Roman" w:hAnsi="Times New Roman"/>
          <w:sz w:val="24"/>
          <w:szCs w:val="24"/>
        </w:rPr>
        <w:t xml:space="preserve">, maximum </w:t>
      </w:r>
      <w:r w:rsidR="00D95F5D" w:rsidRPr="00550F45">
        <w:rPr>
          <w:rFonts w:ascii="Times New Roman" w:hAnsi="Times New Roman"/>
          <w:sz w:val="24"/>
          <w:szCs w:val="24"/>
        </w:rPr>
        <w:t>25</w:t>
      </w:r>
      <w:r w:rsidR="005B703F" w:rsidRPr="00550F45">
        <w:rPr>
          <w:rFonts w:ascii="Times New Roman" w:hAnsi="Times New Roman"/>
          <w:sz w:val="24"/>
          <w:szCs w:val="24"/>
        </w:rPr>
        <w:t xml:space="preserve"> (huszonöt)</w:t>
      </w:r>
      <w:r w:rsidR="00C928CF" w:rsidRPr="00550F45">
        <w:rPr>
          <w:rFonts w:ascii="Times New Roman" w:hAnsi="Times New Roman"/>
          <w:sz w:val="24"/>
          <w:szCs w:val="24"/>
        </w:rPr>
        <w:t>,</w:t>
      </w:r>
      <w:r w:rsidR="00B770FA" w:rsidRPr="00550F45">
        <w:rPr>
          <w:rFonts w:ascii="Times New Roman" w:hAnsi="Times New Roman"/>
          <w:sz w:val="24"/>
          <w:szCs w:val="24"/>
        </w:rPr>
        <w:t xml:space="preserve"> </w:t>
      </w:r>
      <w:r w:rsidR="00C928CF" w:rsidRPr="00550F45">
        <w:rPr>
          <w:rFonts w:ascii="Times New Roman" w:hAnsi="Times New Roman"/>
          <w:sz w:val="24"/>
          <w:szCs w:val="24"/>
        </w:rPr>
        <w:t xml:space="preserve">6-16 </w:t>
      </w:r>
      <w:r w:rsidR="005B703F" w:rsidRPr="00550F45">
        <w:rPr>
          <w:rFonts w:ascii="Times New Roman" w:hAnsi="Times New Roman"/>
          <w:sz w:val="24"/>
          <w:szCs w:val="24"/>
        </w:rPr>
        <w:t>(hat</w:t>
      </w:r>
      <w:r w:rsidR="001F293A" w:rsidRPr="00550F45">
        <w:rPr>
          <w:rFonts w:ascii="Times New Roman" w:hAnsi="Times New Roman"/>
          <w:sz w:val="24"/>
          <w:szCs w:val="24"/>
        </w:rPr>
        <w:t xml:space="preserve"> és</w:t>
      </w:r>
      <w:r w:rsidR="00E53F7E" w:rsidRPr="00550F45">
        <w:rPr>
          <w:rFonts w:ascii="Times New Roman" w:hAnsi="Times New Roman"/>
          <w:sz w:val="24"/>
          <w:szCs w:val="24"/>
        </w:rPr>
        <w:t xml:space="preserve"> </w:t>
      </w:r>
      <w:r w:rsidR="005B703F" w:rsidRPr="00550F45">
        <w:rPr>
          <w:rFonts w:ascii="Times New Roman" w:hAnsi="Times New Roman"/>
          <w:sz w:val="24"/>
          <w:szCs w:val="24"/>
        </w:rPr>
        <w:t xml:space="preserve">tizenhat) </w:t>
      </w:r>
      <w:r w:rsidR="00C928CF" w:rsidRPr="00550F45">
        <w:rPr>
          <w:rFonts w:ascii="Times New Roman" w:hAnsi="Times New Roman"/>
          <w:sz w:val="24"/>
          <w:szCs w:val="24"/>
        </w:rPr>
        <w:t>év között</w:t>
      </w:r>
      <w:r w:rsidR="006F297D">
        <w:rPr>
          <w:rFonts w:ascii="Times New Roman" w:hAnsi="Times New Roman"/>
          <w:sz w:val="24"/>
          <w:szCs w:val="24"/>
        </w:rPr>
        <w:t>i</w:t>
      </w:r>
      <w:r w:rsidR="00C928CF" w:rsidRPr="00550F45">
        <w:rPr>
          <w:rFonts w:ascii="Times New Roman" w:hAnsi="Times New Roman"/>
          <w:sz w:val="24"/>
          <w:szCs w:val="24"/>
        </w:rPr>
        <w:t xml:space="preserve"> gyermeket, fiatalt </w:t>
      </w:r>
      <w:r w:rsidR="006F297D">
        <w:rPr>
          <w:rFonts w:ascii="Times New Roman" w:hAnsi="Times New Roman"/>
          <w:sz w:val="24"/>
          <w:szCs w:val="24"/>
        </w:rPr>
        <w:t>von be</w:t>
      </w:r>
      <w:r w:rsidR="00B770FA" w:rsidRPr="00550F45">
        <w:rPr>
          <w:rFonts w:ascii="Times New Roman" w:hAnsi="Times New Roman"/>
          <w:sz w:val="24"/>
          <w:szCs w:val="24"/>
        </w:rPr>
        <w:t>, akik a programban részt vesznek</w:t>
      </w:r>
      <w:r w:rsidR="00C928CF" w:rsidRPr="00550F45">
        <w:rPr>
          <w:rFonts w:ascii="Times New Roman" w:hAnsi="Times New Roman"/>
          <w:sz w:val="24"/>
          <w:szCs w:val="24"/>
        </w:rPr>
        <w:t>;</w:t>
      </w:r>
    </w:p>
    <w:p w14:paraId="5F8A3AF0" w14:textId="62D72E77" w:rsidR="005B703F" w:rsidRPr="00550F45" w:rsidRDefault="00C928CF" w:rsidP="00E86594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5B703F" w:rsidRPr="00550F45">
        <w:rPr>
          <w:rFonts w:ascii="Times New Roman" w:hAnsi="Times New Roman"/>
          <w:sz w:val="24"/>
          <w:szCs w:val="24"/>
        </w:rPr>
        <w:t>Kedvezményezett</w:t>
      </w:r>
      <w:r w:rsidRPr="00550F45">
        <w:rPr>
          <w:rFonts w:ascii="Times New Roman" w:hAnsi="Times New Roman"/>
          <w:sz w:val="24"/>
          <w:szCs w:val="24"/>
        </w:rPr>
        <w:t xml:space="preserve"> vállalja, hogy a sikeres megvalósítás érdekében bevonja a programba a kiválasztott gyerekek szüleit és családjait</w:t>
      </w:r>
      <w:r w:rsidR="007F39DF">
        <w:rPr>
          <w:rFonts w:ascii="Times New Roman" w:hAnsi="Times New Roman"/>
          <w:sz w:val="24"/>
          <w:szCs w:val="24"/>
        </w:rPr>
        <w:t>, részükre a pályázatról tájékoztatást nyújt</w:t>
      </w:r>
      <w:r w:rsidRPr="00550F45">
        <w:rPr>
          <w:rFonts w:ascii="Times New Roman" w:hAnsi="Times New Roman"/>
          <w:sz w:val="24"/>
          <w:szCs w:val="24"/>
        </w:rPr>
        <w:t>;</w:t>
      </w:r>
      <w:r w:rsidR="00B770FA" w:rsidRPr="00550F45">
        <w:rPr>
          <w:rFonts w:ascii="Times New Roman" w:hAnsi="Times New Roman"/>
          <w:sz w:val="24"/>
          <w:szCs w:val="24"/>
        </w:rPr>
        <w:t xml:space="preserve"> </w:t>
      </w:r>
    </w:p>
    <w:p w14:paraId="3B56C545" w14:textId="7B376A01" w:rsidR="00925756" w:rsidRPr="00550F45" w:rsidRDefault="00175FDB" w:rsidP="00E86594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</w:t>
      </w:r>
      <w:r w:rsidR="00C27EAC" w:rsidRPr="00550F45">
        <w:rPr>
          <w:rFonts w:ascii="Times New Roman" w:hAnsi="Times New Roman"/>
          <w:sz w:val="24"/>
          <w:szCs w:val="24"/>
        </w:rPr>
        <w:t xml:space="preserve"> </w:t>
      </w:r>
      <w:r w:rsidR="005B703F" w:rsidRPr="00550F45">
        <w:rPr>
          <w:rFonts w:ascii="Times New Roman" w:hAnsi="Times New Roman"/>
          <w:sz w:val="24"/>
          <w:szCs w:val="24"/>
        </w:rPr>
        <w:t>Kedvezményezett</w:t>
      </w:r>
      <w:r w:rsidRPr="00550F45">
        <w:rPr>
          <w:rFonts w:ascii="Times New Roman" w:hAnsi="Times New Roman"/>
          <w:sz w:val="24"/>
          <w:szCs w:val="24"/>
        </w:rPr>
        <w:t xml:space="preserve"> biztosítja </w:t>
      </w:r>
      <w:r w:rsidR="006F297D">
        <w:rPr>
          <w:rFonts w:ascii="Times New Roman" w:hAnsi="Times New Roman"/>
          <w:sz w:val="24"/>
          <w:szCs w:val="24"/>
        </w:rPr>
        <w:t xml:space="preserve">a </w:t>
      </w:r>
      <w:r w:rsidRPr="00550F45">
        <w:rPr>
          <w:rFonts w:ascii="Times New Roman" w:hAnsi="Times New Roman"/>
          <w:sz w:val="24"/>
          <w:szCs w:val="24"/>
        </w:rPr>
        <w:t>zenei oktatást végző szakemberek rendelkezésre állását és jelenlétét.</w:t>
      </w:r>
      <w:r w:rsidR="00DF2FBE" w:rsidRPr="00550F45">
        <w:rPr>
          <w:rFonts w:ascii="Times New Roman" w:hAnsi="Times New Roman"/>
          <w:sz w:val="24"/>
          <w:szCs w:val="24"/>
        </w:rPr>
        <w:t xml:space="preserve"> Helyszínenként </w:t>
      </w:r>
      <w:r w:rsidR="005B703F" w:rsidRPr="00550F45">
        <w:rPr>
          <w:rFonts w:ascii="Times New Roman" w:hAnsi="Times New Roman"/>
          <w:sz w:val="24"/>
          <w:szCs w:val="24"/>
        </w:rPr>
        <w:t>2 (</w:t>
      </w:r>
      <w:r w:rsidR="00DF2FBE" w:rsidRPr="00550F45">
        <w:rPr>
          <w:rFonts w:ascii="Times New Roman" w:hAnsi="Times New Roman"/>
          <w:sz w:val="24"/>
          <w:szCs w:val="24"/>
        </w:rPr>
        <w:t>k</w:t>
      </w:r>
      <w:r w:rsidR="005B703F" w:rsidRPr="00550F45">
        <w:rPr>
          <w:rFonts w:ascii="Times New Roman" w:hAnsi="Times New Roman"/>
          <w:sz w:val="24"/>
          <w:szCs w:val="24"/>
        </w:rPr>
        <w:t>ettő)</w:t>
      </w:r>
      <w:r w:rsidR="00DF2FBE" w:rsidRPr="00550F45">
        <w:rPr>
          <w:rFonts w:ascii="Times New Roman" w:hAnsi="Times New Roman"/>
          <w:sz w:val="24"/>
          <w:szCs w:val="24"/>
        </w:rPr>
        <w:t xml:space="preserve"> </w:t>
      </w:r>
      <w:r w:rsidR="005F4E01" w:rsidRPr="00550F45">
        <w:rPr>
          <w:rFonts w:ascii="Times New Roman" w:hAnsi="Times New Roman"/>
          <w:sz w:val="24"/>
          <w:szCs w:val="24"/>
        </w:rPr>
        <w:t xml:space="preserve">munkatárs szükséges, </w:t>
      </w:r>
      <w:r w:rsidR="00E42FEC" w:rsidRPr="00550F45">
        <w:rPr>
          <w:rFonts w:ascii="Times New Roman" w:hAnsi="Times New Roman"/>
          <w:sz w:val="24"/>
          <w:szCs w:val="24"/>
        </w:rPr>
        <w:t xml:space="preserve">zenét oktató szakember </w:t>
      </w:r>
      <w:r w:rsidR="006C0802" w:rsidRPr="00550F45">
        <w:rPr>
          <w:rFonts w:ascii="Times New Roman" w:hAnsi="Times New Roman"/>
          <w:sz w:val="24"/>
          <w:szCs w:val="24"/>
        </w:rPr>
        <w:t xml:space="preserve">(zenetanár, óraadó zenetanár, zenélni tudó helyi segítő, önkéntes) </w:t>
      </w:r>
      <w:r w:rsidR="00E42FEC" w:rsidRPr="00550F45">
        <w:rPr>
          <w:rFonts w:ascii="Times New Roman" w:hAnsi="Times New Roman"/>
          <w:sz w:val="24"/>
          <w:szCs w:val="24"/>
        </w:rPr>
        <w:t>és szociális segítő</w:t>
      </w:r>
      <w:r w:rsidR="00FA1214" w:rsidRPr="00550F45">
        <w:rPr>
          <w:rFonts w:ascii="Times New Roman" w:hAnsi="Times New Roman"/>
          <w:sz w:val="24"/>
          <w:szCs w:val="24"/>
        </w:rPr>
        <w:t>,</w:t>
      </w:r>
      <w:r w:rsidR="00B770FA" w:rsidRPr="00550F45">
        <w:rPr>
          <w:rFonts w:ascii="Times New Roman" w:hAnsi="Times New Roman"/>
          <w:sz w:val="24"/>
          <w:szCs w:val="24"/>
        </w:rPr>
        <w:t xml:space="preserve"> aki a gyerekekkel szoros kapcsolatban van, érti és ismeri a helyzetüket, aki segít a felmerülő szociális problémák kezelésében</w:t>
      </w:r>
      <w:r w:rsidR="00925756" w:rsidRPr="00550F45">
        <w:rPr>
          <w:rFonts w:ascii="Times New Roman" w:hAnsi="Times New Roman"/>
          <w:sz w:val="24"/>
          <w:szCs w:val="24"/>
        </w:rPr>
        <w:t>;</w:t>
      </w:r>
    </w:p>
    <w:p w14:paraId="62B7C70B" w14:textId="2A5CC06D" w:rsidR="001514FA" w:rsidRDefault="00925756" w:rsidP="00961F89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megvalósítási időszak időtartama </w:t>
      </w:r>
      <w:r w:rsidR="00A038FF" w:rsidRPr="00550F45">
        <w:rPr>
          <w:rFonts w:ascii="Times New Roman" w:hAnsi="Times New Roman"/>
          <w:sz w:val="24"/>
          <w:szCs w:val="24"/>
        </w:rPr>
        <w:t xml:space="preserve">kötelezően </w:t>
      </w:r>
      <w:r w:rsidRPr="00550F45">
        <w:rPr>
          <w:rFonts w:ascii="Times New Roman" w:hAnsi="Times New Roman"/>
          <w:sz w:val="24"/>
          <w:szCs w:val="24"/>
        </w:rPr>
        <w:t>12 hónap</w:t>
      </w:r>
      <w:r w:rsidR="001514FA">
        <w:rPr>
          <w:rFonts w:ascii="Times New Roman" w:hAnsi="Times New Roman"/>
          <w:sz w:val="24"/>
          <w:szCs w:val="24"/>
        </w:rPr>
        <w:t>,</w:t>
      </w:r>
      <w:r w:rsidRPr="00550F45">
        <w:rPr>
          <w:rFonts w:ascii="Times New Roman" w:hAnsi="Times New Roman"/>
          <w:sz w:val="24"/>
          <w:szCs w:val="24"/>
        </w:rPr>
        <w:t xml:space="preserve"> ez</w:t>
      </w:r>
      <w:r w:rsidR="0034310A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>alatt folyamatos foglalkozásokat kell biztosítani a programban résztvevők számára</w:t>
      </w:r>
      <w:r w:rsidR="007F39DF">
        <w:rPr>
          <w:rFonts w:ascii="Times New Roman" w:hAnsi="Times New Roman"/>
          <w:sz w:val="24"/>
          <w:szCs w:val="24"/>
        </w:rPr>
        <w:t>;</w:t>
      </w:r>
    </w:p>
    <w:p w14:paraId="5503E473" w14:textId="38DFD02B" w:rsidR="00B770FA" w:rsidRPr="00961F89" w:rsidRDefault="00961F89" w:rsidP="00961F89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havonta</w:t>
      </w:r>
      <w:r w:rsidR="001514FA">
        <w:rPr>
          <w:rFonts w:ascii="Times New Roman" w:hAnsi="Times New Roman"/>
          <w:sz w:val="24"/>
          <w:szCs w:val="24"/>
        </w:rPr>
        <w:t xml:space="preserve"> minimum </w:t>
      </w:r>
      <w:r>
        <w:rPr>
          <w:rFonts w:ascii="Times New Roman" w:hAnsi="Times New Roman"/>
          <w:sz w:val="24"/>
          <w:szCs w:val="24"/>
        </w:rPr>
        <w:t>4 foglalkozás megtartása szükséges (egy foglalkozás időtartama 45 perc)</w:t>
      </w:r>
      <w:r w:rsidR="001514FA">
        <w:rPr>
          <w:rFonts w:ascii="Times New Roman" w:hAnsi="Times New Roman"/>
          <w:sz w:val="24"/>
          <w:szCs w:val="24"/>
        </w:rPr>
        <w:t>;</w:t>
      </w:r>
    </w:p>
    <w:p w14:paraId="1A5600A8" w14:textId="7C718B61" w:rsidR="007F39DF" w:rsidRPr="00550F45" w:rsidRDefault="007F39DF" w:rsidP="00E86594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foglalkozásokról a pályázó </w:t>
      </w:r>
      <w:r w:rsidR="001514FA">
        <w:rPr>
          <w:rFonts w:ascii="Times New Roman" w:hAnsi="Times New Roman"/>
          <w:sz w:val="24"/>
          <w:szCs w:val="24"/>
        </w:rPr>
        <w:t>rövid összefoglalót készít, mely tartalmazza az aznapi foglalkozás leírását, a résztvevőket, a foglalkozás időtartamát;</w:t>
      </w:r>
    </w:p>
    <w:p w14:paraId="115FF2C3" w14:textId="2C370326" w:rsidR="00B770FA" w:rsidRPr="00550F45" w:rsidRDefault="00D41AA8" w:rsidP="00E86594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</w:t>
      </w:r>
      <w:r w:rsidR="00C928CF" w:rsidRPr="00550F45">
        <w:rPr>
          <w:rFonts w:ascii="Times New Roman" w:hAnsi="Times New Roman"/>
          <w:sz w:val="24"/>
          <w:szCs w:val="24"/>
        </w:rPr>
        <w:t xml:space="preserve"> </w:t>
      </w:r>
      <w:r w:rsidR="00B770FA" w:rsidRPr="00550F45">
        <w:rPr>
          <w:rFonts w:ascii="Times New Roman" w:hAnsi="Times New Roman"/>
          <w:sz w:val="24"/>
          <w:szCs w:val="24"/>
        </w:rPr>
        <w:t xml:space="preserve">zenetanítás </w:t>
      </w:r>
      <w:r w:rsidR="00B851E3" w:rsidRPr="00550F45">
        <w:rPr>
          <w:rFonts w:ascii="Times New Roman" w:hAnsi="Times New Roman"/>
          <w:sz w:val="24"/>
          <w:szCs w:val="24"/>
        </w:rPr>
        <w:t>a</w:t>
      </w:r>
      <w:r w:rsidR="005704D5" w:rsidRPr="00550F45">
        <w:rPr>
          <w:rFonts w:ascii="Times New Roman" w:hAnsi="Times New Roman"/>
          <w:sz w:val="24"/>
          <w:szCs w:val="24"/>
        </w:rPr>
        <w:t>z</w:t>
      </w:r>
      <w:r w:rsidR="00B851E3" w:rsidRPr="00550F45">
        <w:rPr>
          <w:rFonts w:ascii="Times New Roman" w:hAnsi="Times New Roman"/>
          <w:sz w:val="24"/>
          <w:szCs w:val="24"/>
        </w:rPr>
        <w:t xml:space="preserve"> </w:t>
      </w:r>
      <w:r w:rsidR="002C55C4" w:rsidRPr="00550F45">
        <w:rPr>
          <w:rFonts w:ascii="Times New Roman" w:hAnsi="Times New Roman"/>
          <w:sz w:val="24"/>
          <w:szCs w:val="24"/>
        </w:rPr>
        <w:t>1.</w:t>
      </w:r>
      <w:r w:rsidR="00B851E3" w:rsidRPr="00550F45">
        <w:rPr>
          <w:rFonts w:ascii="Times New Roman" w:hAnsi="Times New Roman"/>
          <w:sz w:val="24"/>
          <w:szCs w:val="24"/>
        </w:rPr>
        <w:t xml:space="preserve"> sz. mellékletben</w:t>
      </w:r>
      <w:r w:rsidR="005704D5" w:rsidRPr="00550F45">
        <w:rPr>
          <w:rFonts w:ascii="Times New Roman" w:hAnsi="Times New Roman"/>
          <w:sz w:val="24"/>
          <w:szCs w:val="24"/>
        </w:rPr>
        <w:t xml:space="preserve"> (módszertan) részletezettek </w:t>
      </w:r>
      <w:r w:rsidR="00B851E3" w:rsidRPr="00550F45">
        <w:rPr>
          <w:rFonts w:ascii="Times New Roman" w:hAnsi="Times New Roman"/>
          <w:sz w:val="24"/>
          <w:szCs w:val="24"/>
        </w:rPr>
        <w:t>alapján történik</w:t>
      </w:r>
      <w:r w:rsidR="00B770FA" w:rsidRPr="00550F45">
        <w:rPr>
          <w:rFonts w:ascii="Times New Roman" w:hAnsi="Times New Roman"/>
          <w:sz w:val="24"/>
          <w:szCs w:val="24"/>
        </w:rPr>
        <w:t xml:space="preserve">; </w:t>
      </w:r>
    </w:p>
    <w:p w14:paraId="28F0D44B" w14:textId="1A22E96C" w:rsidR="00B770FA" w:rsidRPr="00550F45" w:rsidRDefault="00D41AA8" w:rsidP="00E86594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</w:t>
      </w:r>
      <w:r w:rsidR="00B770FA" w:rsidRPr="00550F45">
        <w:rPr>
          <w:rFonts w:ascii="Times New Roman" w:hAnsi="Times New Roman"/>
          <w:sz w:val="24"/>
          <w:szCs w:val="24"/>
        </w:rPr>
        <w:t xml:space="preserve"> </w:t>
      </w:r>
      <w:r w:rsidR="005B703F" w:rsidRPr="00550F45">
        <w:rPr>
          <w:rFonts w:ascii="Times New Roman" w:hAnsi="Times New Roman"/>
          <w:sz w:val="24"/>
          <w:szCs w:val="24"/>
        </w:rPr>
        <w:t>P</w:t>
      </w:r>
      <w:r w:rsidR="00B770FA" w:rsidRPr="00550F45">
        <w:rPr>
          <w:rFonts w:ascii="Times New Roman" w:hAnsi="Times New Roman"/>
          <w:sz w:val="24"/>
          <w:szCs w:val="24"/>
        </w:rPr>
        <w:t xml:space="preserve">ályázati </w:t>
      </w:r>
      <w:r w:rsidR="00B770FA" w:rsidRPr="006F297D">
        <w:rPr>
          <w:rFonts w:ascii="Times New Roman" w:hAnsi="Times New Roman"/>
          <w:sz w:val="24"/>
          <w:szCs w:val="24"/>
        </w:rPr>
        <w:t xml:space="preserve">időszak </w:t>
      </w:r>
      <w:r w:rsidR="00B770FA" w:rsidRPr="00F343F9">
        <w:rPr>
          <w:rFonts w:ascii="Times New Roman" w:hAnsi="Times New Roman"/>
          <w:sz w:val="24"/>
          <w:szCs w:val="24"/>
        </w:rPr>
        <w:t>végén</w:t>
      </w:r>
      <w:r w:rsidR="001302ED" w:rsidRPr="000179B2">
        <w:rPr>
          <w:rFonts w:ascii="Times New Roman" w:hAnsi="Times New Roman"/>
          <w:sz w:val="24"/>
          <w:szCs w:val="24"/>
        </w:rPr>
        <w:t xml:space="preserve"> zenei előadás megtartása</w:t>
      </w:r>
      <w:r w:rsidR="00B770FA" w:rsidRPr="000179B2">
        <w:rPr>
          <w:rFonts w:ascii="Times New Roman" w:hAnsi="Times New Roman"/>
          <w:sz w:val="24"/>
          <w:szCs w:val="24"/>
        </w:rPr>
        <w:t>;</w:t>
      </w:r>
    </w:p>
    <w:p w14:paraId="2C789D7C" w14:textId="37A70212" w:rsidR="00A242E5" w:rsidRPr="00550F45" w:rsidRDefault="00D41AA8" w:rsidP="00E86594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lastRenderedPageBreak/>
        <w:t>a</w:t>
      </w:r>
      <w:r w:rsidR="00DF2FBE" w:rsidRPr="00550F45">
        <w:rPr>
          <w:rFonts w:ascii="Times New Roman" w:hAnsi="Times New Roman"/>
          <w:sz w:val="24"/>
          <w:szCs w:val="24"/>
        </w:rPr>
        <w:t xml:space="preserve"> megvásárolt hangszerek a </w:t>
      </w:r>
      <w:r w:rsidR="005B703F" w:rsidRPr="00550F45">
        <w:rPr>
          <w:rFonts w:ascii="Times New Roman" w:hAnsi="Times New Roman"/>
          <w:sz w:val="24"/>
          <w:szCs w:val="24"/>
        </w:rPr>
        <w:t>Kedvezményezett</w:t>
      </w:r>
      <w:r w:rsidR="00DF2FBE" w:rsidRPr="00550F45">
        <w:rPr>
          <w:rFonts w:ascii="Times New Roman" w:hAnsi="Times New Roman"/>
          <w:sz w:val="24"/>
          <w:szCs w:val="24"/>
        </w:rPr>
        <w:t xml:space="preserve"> tulajdonát képezik,</w:t>
      </w:r>
      <w:r w:rsidR="001514FA">
        <w:rPr>
          <w:rFonts w:ascii="Times New Roman" w:hAnsi="Times New Roman"/>
          <w:sz w:val="24"/>
          <w:szCs w:val="24"/>
        </w:rPr>
        <w:t xml:space="preserve"> melyek 3 </w:t>
      </w:r>
      <w:r w:rsidR="001514FA" w:rsidRPr="00550F45">
        <w:rPr>
          <w:rFonts w:ascii="Times New Roman" w:hAnsi="Times New Roman"/>
          <w:sz w:val="24"/>
          <w:szCs w:val="24"/>
        </w:rPr>
        <w:t xml:space="preserve">(három) </w:t>
      </w:r>
      <w:r w:rsidR="001514FA">
        <w:rPr>
          <w:rFonts w:ascii="Times New Roman" w:hAnsi="Times New Roman"/>
          <w:sz w:val="24"/>
          <w:szCs w:val="24"/>
        </w:rPr>
        <w:t>évig nem elidegeníthetőek, továbbá</w:t>
      </w:r>
      <w:r w:rsidR="00DF2FBE" w:rsidRPr="00550F45">
        <w:rPr>
          <w:rFonts w:ascii="Times New Roman" w:hAnsi="Times New Roman"/>
          <w:sz w:val="24"/>
          <w:szCs w:val="24"/>
        </w:rPr>
        <w:t xml:space="preserve"> a </w:t>
      </w:r>
      <w:r w:rsidR="005B703F" w:rsidRPr="00550F45">
        <w:rPr>
          <w:rFonts w:ascii="Times New Roman" w:hAnsi="Times New Roman"/>
          <w:sz w:val="24"/>
          <w:szCs w:val="24"/>
        </w:rPr>
        <w:t>Kedvezményezett</w:t>
      </w:r>
      <w:r w:rsidR="00DF2FBE" w:rsidRPr="00550F45">
        <w:rPr>
          <w:rFonts w:ascii="Times New Roman" w:hAnsi="Times New Roman"/>
          <w:sz w:val="24"/>
          <w:szCs w:val="24"/>
        </w:rPr>
        <w:t xml:space="preserve"> vállalja, hogy </w:t>
      </w:r>
      <w:r w:rsidR="001514FA" w:rsidRPr="00550F45">
        <w:rPr>
          <w:rFonts w:ascii="Times New Roman" w:hAnsi="Times New Roman"/>
          <w:sz w:val="24"/>
          <w:szCs w:val="24"/>
        </w:rPr>
        <w:t xml:space="preserve">legalább 3 (három) </w:t>
      </w:r>
      <w:r w:rsidR="001514FA">
        <w:rPr>
          <w:rFonts w:ascii="Times New Roman" w:hAnsi="Times New Roman"/>
          <w:sz w:val="24"/>
          <w:szCs w:val="24"/>
        </w:rPr>
        <w:t>évig</w:t>
      </w:r>
      <w:r w:rsidR="001514FA" w:rsidRPr="00550F45">
        <w:rPr>
          <w:rFonts w:ascii="Times New Roman" w:hAnsi="Times New Roman"/>
          <w:sz w:val="24"/>
          <w:szCs w:val="24"/>
        </w:rPr>
        <w:t xml:space="preserve"> </w:t>
      </w:r>
      <w:r w:rsidR="001514FA">
        <w:rPr>
          <w:rFonts w:ascii="Times New Roman" w:hAnsi="Times New Roman"/>
          <w:sz w:val="24"/>
          <w:szCs w:val="24"/>
        </w:rPr>
        <w:t xml:space="preserve">ugyanezen vagy </w:t>
      </w:r>
      <w:r w:rsidR="001514FA" w:rsidRPr="00550F45">
        <w:rPr>
          <w:rFonts w:ascii="Times New Roman" w:hAnsi="Times New Roman"/>
          <w:sz w:val="24"/>
          <w:szCs w:val="24"/>
        </w:rPr>
        <w:t xml:space="preserve">hasonló program </w:t>
      </w:r>
      <w:r w:rsidR="001514FA">
        <w:rPr>
          <w:rFonts w:ascii="Times New Roman" w:hAnsi="Times New Roman"/>
          <w:sz w:val="24"/>
          <w:szCs w:val="24"/>
        </w:rPr>
        <w:t xml:space="preserve">keretében ezen eszközök </w:t>
      </w:r>
      <w:r w:rsidR="00DF2FBE" w:rsidRPr="00550F45">
        <w:rPr>
          <w:rFonts w:ascii="Times New Roman" w:hAnsi="Times New Roman"/>
          <w:sz w:val="24"/>
          <w:szCs w:val="24"/>
        </w:rPr>
        <w:t>használatát biztosítja</w:t>
      </w:r>
      <w:r w:rsidR="007F39DF">
        <w:rPr>
          <w:rFonts w:ascii="Times New Roman" w:hAnsi="Times New Roman"/>
          <w:sz w:val="24"/>
          <w:szCs w:val="24"/>
        </w:rPr>
        <w:t>;</w:t>
      </w:r>
    </w:p>
    <w:p w14:paraId="3A0D1697" w14:textId="61B823D0" w:rsidR="00DF2FBE" w:rsidRPr="00550F45" w:rsidRDefault="00A242E5" w:rsidP="00E86594">
      <w:pPr>
        <w:pStyle w:val="Listaszerbekezds"/>
        <w:numPr>
          <w:ilvl w:val="0"/>
          <w:numId w:val="3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pályázati felületen rögzített éves munkaterv szerint szükséges a program végrehajtását teljesíteni, (a vállalt óraszámok nem csökkenthetők)</w:t>
      </w:r>
      <w:r w:rsidR="006D461E" w:rsidRPr="00550F45">
        <w:rPr>
          <w:rFonts w:ascii="Times New Roman" w:hAnsi="Times New Roman"/>
          <w:sz w:val="24"/>
          <w:szCs w:val="24"/>
        </w:rPr>
        <w:t>.</w:t>
      </w:r>
      <w:r w:rsidR="00DF2FBE" w:rsidRPr="00550F45">
        <w:rPr>
          <w:rFonts w:ascii="Times New Roman" w:hAnsi="Times New Roman"/>
          <w:sz w:val="24"/>
          <w:szCs w:val="24"/>
        </w:rPr>
        <w:t xml:space="preserve"> </w:t>
      </w:r>
    </w:p>
    <w:p w14:paraId="1E7469E5" w14:textId="77777777" w:rsidR="006F297D" w:rsidRPr="00550F45" w:rsidRDefault="006F297D" w:rsidP="00E8659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25E81FC" w14:textId="4EB84742" w:rsidR="00F020A3" w:rsidRPr="00550F45" w:rsidRDefault="00814638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="00F020A3" w:rsidRPr="00550F45">
        <w:rPr>
          <w:rFonts w:ascii="Times New Roman" w:hAnsi="Times New Roman"/>
          <w:b/>
          <w:sz w:val="24"/>
          <w:szCs w:val="24"/>
        </w:rPr>
        <w:t>Elszámolható költségek:</w:t>
      </w:r>
    </w:p>
    <w:p w14:paraId="3A0AF43C" w14:textId="77777777" w:rsidR="00C27EAC" w:rsidRPr="00550F45" w:rsidRDefault="00C27EAC" w:rsidP="00E86594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EAD8421" w14:textId="53EA3607" w:rsidR="00F020A3" w:rsidRDefault="00D04619" w:rsidP="00E86594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Pályázat keretében</w:t>
      </w:r>
      <w:r w:rsidR="00761CF5" w:rsidRPr="00550F45">
        <w:rPr>
          <w:rFonts w:ascii="Times New Roman" w:hAnsi="Times New Roman"/>
          <w:sz w:val="24"/>
          <w:szCs w:val="24"/>
        </w:rPr>
        <w:t>,</w:t>
      </w:r>
      <w:r w:rsidRPr="00550F45">
        <w:rPr>
          <w:rFonts w:ascii="Times New Roman" w:hAnsi="Times New Roman"/>
          <w:sz w:val="24"/>
          <w:szCs w:val="24"/>
        </w:rPr>
        <w:t xml:space="preserve"> </w:t>
      </w:r>
      <w:r w:rsidR="00761CF5" w:rsidRPr="00550F45">
        <w:rPr>
          <w:rFonts w:ascii="Times New Roman" w:hAnsi="Times New Roman"/>
          <w:sz w:val="24"/>
          <w:szCs w:val="24"/>
        </w:rPr>
        <w:t xml:space="preserve">az elnyert Támogatás vonatkozásában az alább megnevezett költségek elszámolása lehetséges: </w:t>
      </w:r>
    </w:p>
    <w:p w14:paraId="07D340E1" w14:textId="77777777" w:rsidR="00E86594" w:rsidRPr="00550F45" w:rsidRDefault="00E86594" w:rsidP="00E86594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F9E94B6" w14:textId="1094ADCA" w:rsidR="00677B5D" w:rsidRDefault="00677B5D" w:rsidP="00E86594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Hangszerek vásárlás</w:t>
      </w:r>
      <w:r w:rsidR="00F343F9">
        <w:rPr>
          <w:rFonts w:ascii="Times New Roman" w:hAnsi="Times New Roman"/>
          <w:b/>
          <w:sz w:val="24"/>
          <w:szCs w:val="24"/>
        </w:rPr>
        <w:t>a</w:t>
      </w:r>
      <w:r w:rsidRPr="00550F45">
        <w:rPr>
          <w:rFonts w:ascii="Times New Roman" w:hAnsi="Times New Roman"/>
          <w:b/>
          <w:sz w:val="24"/>
          <w:szCs w:val="24"/>
        </w:rPr>
        <w:t>, karbantartás</w:t>
      </w:r>
      <w:r w:rsidR="00F343F9">
        <w:rPr>
          <w:rFonts w:ascii="Times New Roman" w:hAnsi="Times New Roman"/>
          <w:b/>
          <w:sz w:val="24"/>
          <w:szCs w:val="24"/>
        </w:rPr>
        <w:t>a</w:t>
      </w:r>
      <w:r w:rsidRPr="00550F45">
        <w:rPr>
          <w:rFonts w:ascii="Times New Roman" w:hAnsi="Times New Roman"/>
          <w:b/>
          <w:sz w:val="24"/>
          <w:szCs w:val="24"/>
        </w:rPr>
        <w:t>, kiegészítők beszerzés</w:t>
      </w:r>
      <w:r w:rsidR="00F343F9">
        <w:rPr>
          <w:rFonts w:ascii="Times New Roman" w:hAnsi="Times New Roman"/>
          <w:b/>
          <w:sz w:val="24"/>
          <w:szCs w:val="24"/>
        </w:rPr>
        <w:t>e</w:t>
      </w:r>
      <w:r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="00F343F9">
        <w:rPr>
          <w:rFonts w:ascii="Times New Roman" w:hAnsi="Times New Roman"/>
          <w:b/>
          <w:sz w:val="24"/>
          <w:szCs w:val="24"/>
        </w:rPr>
        <w:t>(</w:t>
      </w:r>
      <w:r w:rsidRPr="00550F45">
        <w:rPr>
          <w:rFonts w:ascii="Times New Roman" w:hAnsi="Times New Roman"/>
          <w:b/>
          <w:sz w:val="24"/>
          <w:szCs w:val="24"/>
        </w:rPr>
        <w:t xml:space="preserve">maximum </w:t>
      </w:r>
      <w:r w:rsidR="00A038FF" w:rsidRPr="00550F45">
        <w:rPr>
          <w:rFonts w:ascii="Times New Roman" w:hAnsi="Times New Roman"/>
          <w:b/>
          <w:sz w:val="24"/>
          <w:szCs w:val="24"/>
        </w:rPr>
        <w:t>2</w:t>
      </w:r>
      <w:r w:rsidRPr="00550F45">
        <w:rPr>
          <w:rFonts w:ascii="Times New Roman" w:hAnsi="Times New Roman"/>
          <w:b/>
          <w:sz w:val="24"/>
          <w:szCs w:val="24"/>
        </w:rPr>
        <w:t xml:space="preserve">00 000 Ft, azaz </w:t>
      </w:r>
      <w:r w:rsidR="00A038FF" w:rsidRPr="00550F45">
        <w:rPr>
          <w:rFonts w:ascii="Times New Roman" w:hAnsi="Times New Roman"/>
          <w:b/>
          <w:sz w:val="24"/>
          <w:szCs w:val="24"/>
        </w:rPr>
        <w:t>kettő</w:t>
      </w:r>
      <w:r w:rsidRPr="00550F45">
        <w:rPr>
          <w:rFonts w:ascii="Times New Roman" w:hAnsi="Times New Roman"/>
          <w:b/>
          <w:sz w:val="24"/>
          <w:szCs w:val="24"/>
        </w:rPr>
        <w:t>százezer forint</w:t>
      </w:r>
      <w:r w:rsidR="00F343F9">
        <w:rPr>
          <w:rFonts w:ascii="Times New Roman" w:hAnsi="Times New Roman"/>
          <w:b/>
          <w:sz w:val="24"/>
          <w:szCs w:val="24"/>
        </w:rPr>
        <w:t>):</w:t>
      </w:r>
    </w:p>
    <w:p w14:paraId="7676001B" w14:textId="77777777" w:rsidR="00EB3E8D" w:rsidRPr="00550F45" w:rsidRDefault="00EB3E8D" w:rsidP="00E86594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1B2A8D4" w14:textId="35EBE2FD" w:rsidR="00BD4DED" w:rsidRPr="00550F45" w:rsidRDefault="00925756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új </w:t>
      </w:r>
      <w:r w:rsidR="00D41AA8" w:rsidRPr="00550F45">
        <w:rPr>
          <w:rFonts w:ascii="Times New Roman" w:hAnsi="Times New Roman"/>
          <w:sz w:val="24"/>
          <w:szCs w:val="24"/>
        </w:rPr>
        <w:t>h</w:t>
      </w:r>
      <w:r w:rsidR="00BD4DED" w:rsidRPr="00550F45">
        <w:rPr>
          <w:rFonts w:ascii="Times New Roman" w:hAnsi="Times New Roman"/>
          <w:sz w:val="24"/>
          <w:szCs w:val="24"/>
        </w:rPr>
        <w:t>angszer</w:t>
      </w:r>
      <w:r w:rsidRPr="00550F45">
        <w:rPr>
          <w:rFonts w:ascii="Times New Roman" w:hAnsi="Times New Roman"/>
          <w:sz w:val="24"/>
          <w:szCs w:val="24"/>
        </w:rPr>
        <w:t xml:space="preserve">ek </w:t>
      </w:r>
      <w:r w:rsidR="00BD4DED" w:rsidRPr="00550F45">
        <w:rPr>
          <w:rFonts w:ascii="Times New Roman" w:hAnsi="Times New Roman"/>
          <w:sz w:val="24"/>
          <w:szCs w:val="24"/>
        </w:rPr>
        <w:t>vásárlás</w:t>
      </w:r>
      <w:r w:rsidRPr="00550F45">
        <w:rPr>
          <w:rFonts w:ascii="Times New Roman" w:hAnsi="Times New Roman"/>
          <w:sz w:val="24"/>
          <w:szCs w:val="24"/>
        </w:rPr>
        <w:t>a</w:t>
      </w:r>
      <w:r w:rsidR="00BD4DED" w:rsidRPr="00550F45">
        <w:rPr>
          <w:rFonts w:ascii="Times New Roman" w:hAnsi="Times New Roman"/>
          <w:sz w:val="24"/>
          <w:szCs w:val="24"/>
        </w:rPr>
        <w:t xml:space="preserve">, </w:t>
      </w:r>
      <w:r w:rsidRPr="00550F45">
        <w:rPr>
          <w:rFonts w:ascii="Times New Roman" w:hAnsi="Times New Roman"/>
          <w:sz w:val="24"/>
          <w:szCs w:val="24"/>
        </w:rPr>
        <w:t xml:space="preserve">új </w:t>
      </w:r>
      <w:r w:rsidR="00BD4DED" w:rsidRPr="00550F45">
        <w:rPr>
          <w:rFonts w:ascii="Times New Roman" w:hAnsi="Times New Roman"/>
          <w:sz w:val="24"/>
          <w:szCs w:val="24"/>
        </w:rPr>
        <w:t>kiegészítő eszközök (</w:t>
      </w:r>
      <w:r w:rsidR="00961F89">
        <w:rPr>
          <w:rFonts w:ascii="Times New Roman" w:hAnsi="Times New Roman"/>
          <w:sz w:val="24"/>
          <w:szCs w:val="24"/>
        </w:rPr>
        <w:t>olyan eszköz, mely közvetlenül a hangszer tárolását, állapotának megóvását hivatott elősegíteni</w:t>
      </w:r>
      <w:r w:rsidR="00BD4DED" w:rsidRPr="00550F45">
        <w:rPr>
          <w:rFonts w:ascii="Times New Roman" w:hAnsi="Times New Roman"/>
          <w:sz w:val="24"/>
          <w:szCs w:val="24"/>
        </w:rPr>
        <w:t>)</w:t>
      </w:r>
      <w:r w:rsidR="00D14748" w:rsidRPr="00550F45">
        <w:rPr>
          <w:rFonts w:ascii="Times New Roman" w:hAnsi="Times New Roman"/>
          <w:sz w:val="24"/>
          <w:szCs w:val="24"/>
        </w:rPr>
        <w:t>,</w:t>
      </w:r>
      <w:r w:rsidR="00BD4DED" w:rsidRPr="00550F45">
        <w:rPr>
          <w:rFonts w:ascii="Times New Roman" w:hAnsi="Times New Roman"/>
          <w:sz w:val="24"/>
          <w:szCs w:val="24"/>
        </w:rPr>
        <w:t xml:space="preserve"> </w:t>
      </w:r>
    </w:p>
    <w:p w14:paraId="5E038164" w14:textId="11FF7977" w:rsidR="00BD4DED" w:rsidRPr="00550F45" w:rsidRDefault="00BD4DE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hangszerek karbantartásának</w:t>
      </w:r>
      <w:r w:rsidR="00EC2CB2" w:rsidRPr="00550F45">
        <w:rPr>
          <w:rFonts w:ascii="Times New Roman" w:hAnsi="Times New Roman"/>
          <w:sz w:val="24"/>
          <w:szCs w:val="24"/>
        </w:rPr>
        <w:t>, javításának</w:t>
      </w:r>
      <w:r w:rsidRPr="00550F45">
        <w:rPr>
          <w:rFonts w:ascii="Times New Roman" w:hAnsi="Times New Roman"/>
          <w:sz w:val="24"/>
          <w:szCs w:val="24"/>
        </w:rPr>
        <w:t xml:space="preserve"> költsége (javítás, hangolás stb.), </w:t>
      </w:r>
    </w:p>
    <w:p w14:paraId="2BD7E991" w14:textId="41BD9F5D" w:rsidR="00FA5E2D" w:rsidRPr="00550F45" w:rsidRDefault="00FA5E2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hangszerek bérlésének költsége,</w:t>
      </w:r>
    </w:p>
    <w:p w14:paraId="60468D53" w14:textId="42CDEBC7" w:rsidR="00677B5D" w:rsidRPr="00550F45" w:rsidRDefault="00677B5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foglalkozásokhoz szükséges szakmai eszközök költsége (kotta, kottatartó)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4787B1E5" w14:textId="7A946589" w:rsidR="00BD4DED" w:rsidRPr="00550F45" w:rsidRDefault="00D41AA8" w:rsidP="00E86594">
      <w:pPr>
        <w:pStyle w:val="Listaszerbekezds"/>
        <w:numPr>
          <w:ilvl w:val="0"/>
          <w:numId w:val="28"/>
        </w:numPr>
        <w:tabs>
          <w:tab w:val="left" w:pos="720"/>
        </w:tabs>
        <w:suppressAutoHyphens/>
        <w:autoSpaceDE w:val="0"/>
        <w:spacing w:after="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</w:t>
      </w:r>
      <w:r w:rsidR="00BD4DED" w:rsidRPr="00550F45">
        <w:rPr>
          <w:rFonts w:ascii="Times New Roman" w:hAnsi="Times New Roman"/>
          <w:sz w:val="24"/>
          <w:szCs w:val="24"/>
        </w:rPr>
        <w:t xml:space="preserve"> célcsoport (gyermekek, fiatalok) részére a programokhoz, foglalkozásokhoz, képzésekhez szükséges oktatási segédlet, tankönyv és felszerelések beszerzésének költsége</w:t>
      </w:r>
      <w:r w:rsidR="00C57E7E" w:rsidRPr="00550F45">
        <w:rPr>
          <w:rFonts w:ascii="Times New Roman" w:hAnsi="Times New Roman"/>
          <w:sz w:val="24"/>
          <w:szCs w:val="24"/>
        </w:rPr>
        <w:t>.</w:t>
      </w:r>
    </w:p>
    <w:p w14:paraId="6B8BBE4E" w14:textId="77777777" w:rsidR="00550F45" w:rsidRPr="00550F45" w:rsidRDefault="00550F45" w:rsidP="00E86594">
      <w:pPr>
        <w:pStyle w:val="Listaszerbekezds"/>
        <w:tabs>
          <w:tab w:val="left" w:pos="720"/>
        </w:tabs>
        <w:suppressAutoHyphens/>
        <w:autoSpaceDE w:val="0"/>
        <w:spacing w:after="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777F8E" w14:textId="24A04B65" w:rsidR="00677B5D" w:rsidRDefault="00677B5D" w:rsidP="00E86594">
      <w:p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Rendszeres foglalkozások megtartás</w:t>
      </w:r>
      <w:r w:rsidR="00F343F9">
        <w:rPr>
          <w:rFonts w:ascii="Times New Roman" w:hAnsi="Times New Roman"/>
          <w:b/>
          <w:sz w:val="24"/>
          <w:szCs w:val="24"/>
        </w:rPr>
        <w:t>a</w:t>
      </w:r>
      <w:r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="00F343F9">
        <w:rPr>
          <w:rFonts w:ascii="Times New Roman" w:hAnsi="Times New Roman"/>
          <w:b/>
          <w:sz w:val="24"/>
          <w:szCs w:val="24"/>
        </w:rPr>
        <w:t>(</w:t>
      </w:r>
      <w:r w:rsidRPr="00550F45">
        <w:rPr>
          <w:rFonts w:ascii="Times New Roman" w:hAnsi="Times New Roman"/>
          <w:b/>
          <w:sz w:val="24"/>
          <w:szCs w:val="24"/>
        </w:rPr>
        <w:t>maximum 500 000 Ft, azaz ötszázezer forint</w:t>
      </w:r>
      <w:r w:rsidR="00F343F9">
        <w:rPr>
          <w:rFonts w:ascii="Times New Roman" w:hAnsi="Times New Roman"/>
          <w:b/>
          <w:sz w:val="24"/>
          <w:szCs w:val="24"/>
        </w:rPr>
        <w:t>)</w:t>
      </w:r>
      <w:r w:rsidRPr="00550F45">
        <w:rPr>
          <w:rFonts w:ascii="Times New Roman" w:hAnsi="Times New Roman"/>
          <w:b/>
          <w:sz w:val="24"/>
          <w:szCs w:val="24"/>
        </w:rPr>
        <w:t>:</w:t>
      </w:r>
    </w:p>
    <w:p w14:paraId="27EF160E" w14:textId="77777777" w:rsidR="00EB3E8D" w:rsidRPr="00550F45" w:rsidRDefault="00EB3E8D" w:rsidP="00E86594">
      <w:p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C06C7E" w14:textId="04F6FEDD" w:rsidR="00BD4DED" w:rsidRPr="00550F45" w:rsidRDefault="00BD4DE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szakmai közreműködők </w:t>
      </w:r>
      <w:r w:rsidR="00EA221A" w:rsidRPr="00550F45">
        <w:rPr>
          <w:rFonts w:ascii="Times New Roman" w:hAnsi="Times New Roman"/>
          <w:sz w:val="24"/>
          <w:szCs w:val="24"/>
        </w:rPr>
        <w:t xml:space="preserve">(pl. zenei oktatók, </w:t>
      </w:r>
      <w:r w:rsidR="00546C42" w:rsidRPr="00550F45">
        <w:rPr>
          <w:rFonts w:ascii="Times New Roman" w:hAnsi="Times New Roman"/>
          <w:sz w:val="24"/>
          <w:szCs w:val="24"/>
        </w:rPr>
        <w:t xml:space="preserve">szakmai közreműködők, </w:t>
      </w:r>
      <w:r w:rsidR="00EA221A" w:rsidRPr="00550F45">
        <w:rPr>
          <w:rFonts w:ascii="Times New Roman" w:hAnsi="Times New Roman"/>
          <w:sz w:val="24"/>
          <w:szCs w:val="24"/>
        </w:rPr>
        <w:t>szociális segítők)</w:t>
      </w:r>
      <w:r w:rsidRPr="00550F45">
        <w:rPr>
          <w:rFonts w:ascii="Times New Roman" w:hAnsi="Times New Roman"/>
          <w:sz w:val="24"/>
          <w:szCs w:val="24"/>
        </w:rPr>
        <w:t xml:space="preserve"> tiszteletdíja</w:t>
      </w:r>
      <w:r w:rsidR="00925756" w:rsidRPr="00550F45">
        <w:rPr>
          <w:rFonts w:ascii="Times New Roman" w:hAnsi="Times New Roman"/>
          <w:sz w:val="24"/>
          <w:szCs w:val="24"/>
        </w:rPr>
        <w:t>, megbízási díja é</w:t>
      </w:r>
      <w:r w:rsidR="00FA5E2D" w:rsidRPr="00550F45">
        <w:rPr>
          <w:rFonts w:ascii="Times New Roman" w:hAnsi="Times New Roman"/>
          <w:sz w:val="24"/>
          <w:szCs w:val="24"/>
        </w:rPr>
        <w:t>s</w:t>
      </w:r>
      <w:r w:rsidR="00925756" w:rsidRPr="00550F45">
        <w:rPr>
          <w:rFonts w:ascii="Times New Roman" w:hAnsi="Times New Roman"/>
          <w:sz w:val="24"/>
          <w:szCs w:val="24"/>
        </w:rPr>
        <w:t xml:space="preserve"> annak járulékai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600EF07E" w14:textId="77777777" w:rsidR="00BD4DED" w:rsidRPr="00550F45" w:rsidRDefault="00EA221A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programban résztvevő zenészek, </w:t>
      </w:r>
      <w:r w:rsidR="00546C42" w:rsidRPr="00550F45">
        <w:rPr>
          <w:rFonts w:ascii="Times New Roman" w:hAnsi="Times New Roman"/>
          <w:sz w:val="24"/>
          <w:szCs w:val="24"/>
        </w:rPr>
        <w:t xml:space="preserve">művészek, </w:t>
      </w:r>
      <w:r w:rsidRPr="00550F45">
        <w:rPr>
          <w:rFonts w:ascii="Times New Roman" w:hAnsi="Times New Roman"/>
          <w:sz w:val="24"/>
          <w:szCs w:val="24"/>
        </w:rPr>
        <w:t xml:space="preserve">egyéb szakemberek tiszteletdíja, </w:t>
      </w:r>
      <w:r w:rsidR="00BD4DED" w:rsidRPr="00550F45">
        <w:rPr>
          <w:rFonts w:ascii="Times New Roman" w:hAnsi="Times New Roman"/>
          <w:sz w:val="24"/>
          <w:szCs w:val="24"/>
        </w:rPr>
        <w:t>megbízási díj</w:t>
      </w:r>
      <w:r w:rsidRPr="00550F45">
        <w:rPr>
          <w:rFonts w:ascii="Times New Roman" w:hAnsi="Times New Roman"/>
          <w:sz w:val="24"/>
          <w:szCs w:val="24"/>
        </w:rPr>
        <w:t>a</w:t>
      </w:r>
      <w:r w:rsidR="00502554" w:rsidRPr="00550F45">
        <w:rPr>
          <w:rFonts w:ascii="Times New Roman" w:hAnsi="Times New Roman"/>
          <w:sz w:val="24"/>
          <w:szCs w:val="24"/>
        </w:rPr>
        <w:t xml:space="preserve"> és annak járulékai</w:t>
      </w:r>
      <w:r w:rsidR="00BD4DED" w:rsidRPr="00550F45">
        <w:rPr>
          <w:rFonts w:ascii="Times New Roman" w:hAnsi="Times New Roman"/>
          <w:sz w:val="24"/>
          <w:szCs w:val="24"/>
        </w:rPr>
        <w:t xml:space="preserve">, </w:t>
      </w:r>
    </w:p>
    <w:p w14:paraId="382CFFFE" w14:textId="77777777" w:rsidR="00BD4DED" w:rsidRPr="00550F45" w:rsidRDefault="00EA221A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programban résztvevő gyerekek, közreműködők </w:t>
      </w:r>
      <w:r w:rsidR="00BD4DED" w:rsidRPr="00550F45">
        <w:rPr>
          <w:rFonts w:ascii="Times New Roman" w:hAnsi="Times New Roman"/>
          <w:sz w:val="24"/>
          <w:szCs w:val="24"/>
        </w:rPr>
        <w:t>utazási költség</w:t>
      </w:r>
      <w:r w:rsidR="001F293A" w:rsidRPr="00550F45">
        <w:rPr>
          <w:rFonts w:ascii="Times New Roman" w:hAnsi="Times New Roman"/>
          <w:sz w:val="24"/>
          <w:szCs w:val="24"/>
        </w:rPr>
        <w:t>e</w:t>
      </w:r>
      <w:r w:rsidR="00BD4DED" w:rsidRPr="00550F45">
        <w:rPr>
          <w:rFonts w:ascii="Times New Roman" w:hAnsi="Times New Roman"/>
          <w:sz w:val="24"/>
          <w:szCs w:val="24"/>
        </w:rPr>
        <w:t xml:space="preserve">, </w:t>
      </w:r>
    </w:p>
    <w:p w14:paraId="48941E53" w14:textId="2690837D" w:rsidR="00FA5E2D" w:rsidRPr="00550F45" w:rsidRDefault="00BD4DED" w:rsidP="00E86594">
      <w:pPr>
        <w:pStyle w:val="Listaszerbekezds"/>
        <w:numPr>
          <w:ilvl w:val="0"/>
          <w:numId w:val="28"/>
        </w:numPr>
        <w:tabs>
          <w:tab w:val="left" w:pos="720"/>
        </w:tabs>
        <w:suppressAutoHyphens/>
        <w:autoSpaceDE w:val="0"/>
        <w:spacing w:after="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műhelyek ideje alatt uzsonna a gyerekek részére (étkezés költsége maximum a </w:t>
      </w:r>
      <w:r w:rsidR="00961F89">
        <w:rPr>
          <w:rFonts w:ascii="Times New Roman" w:hAnsi="Times New Roman"/>
          <w:sz w:val="24"/>
          <w:szCs w:val="24"/>
        </w:rPr>
        <w:t>foglal</w:t>
      </w:r>
      <w:r w:rsidR="00F343F9">
        <w:rPr>
          <w:rFonts w:ascii="Times New Roman" w:hAnsi="Times New Roman"/>
          <w:sz w:val="24"/>
          <w:szCs w:val="24"/>
        </w:rPr>
        <w:t>kozások megtartására fordítandó</w:t>
      </w:r>
      <w:r w:rsidR="00961F89" w:rsidRPr="00550F45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 xml:space="preserve">összeg 20 %-ának erejéig), </w:t>
      </w:r>
    </w:p>
    <w:p w14:paraId="72B5EEB9" w14:textId="755C3E60" w:rsidR="00FA5E2D" w:rsidRPr="00550F45" w:rsidRDefault="00FA5E2D" w:rsidP="00E86594">
      <w:pPr>
        <w:pStyle w:val="Listaszerbekezds"/>
        <w:numPr>
          <w:ilvl w:val="0"/>
          <w:numId w:val="28"/>
        </w:numPr>
        <w:tabs>
          <w:tab w:val="left" w:pos="720"/>
        </w:tabs>
        <w:suppressAutoHyphens/>
        <w:autoSpaceDE w:val="0"/>
        <w:spacing w:after="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 célcsoport (gyermekek, fiatalok) részére a programokhoz, foglalkozásokhoz, képzésekhez szükséges kellékek beszerzésének költsége (pl. papír, írószer, kellékek),</w:t>
      </w:r>
    </w:p>
    <w:p w14:paraId="20FFF668" w14:textId="65557306" w:rsidR="00BD4DED" w:rsidRPr="00550F45" w:rsidRDefault="00FA5E2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egyéb</w:t>
      </w:r>
      <w:r w:rsidR="0055400A" w:rsidRPr="00550F45">
        <w:rPr>
          <w:rFonts w:ascii="Times New Roman" w:hAnsi="Times New Roman"/>
          <w:sz w:val="24"/>
          <w:szCs w:val="24"/>
        </w:rPr>
        <w:t xml:space="preserve"> (a foglalkozások megtartásához, koncerthez szükséges)</w:t>
      </w:r>
      <w:r w:rsidRPr="00550F45">
        <w:rPr>
          <w:rFonts w:ascii="Times New Roman" w:hAnsi="Times New Roman"/>
          <w:sz w:val="24"/>
          <w:szCs w:val="24"/>
        </w:rPr>
        <w:t xml:space="preserve"> </w:t>
      </w:r>
      <w:r w:rsidR="00BD4DED" w:rsidRPr="00550F45">
        <w:rPr>
          <w:rFonts w:ascii="Times New Roman" w:hAnsi="Times New Roman"/>
          <w:sz w:val="24"/>
          <w:szCs w:val="24"/>
        </w:rPr>
        <w:t>technika</w:t>
      </w:r>
      <w:r w:rsidR="00E42FEC" w:rsidRPr="00550F45">
        <w:rPr>
          <w:rFonts w:ascii="Times New Roman" w:hAnsi="Times New Roman"/>
          <w:sz w:val="24"/>
          <w:szCs w:val="24"/>
        </w:rPr>
        <w:t>i</w:t>
      </w:r>
      <w:r w:rsidR="00BD4DED" w:rsidRPr="00550F45">
        <w:rPr>
          <w:rFonts w:ascii="Times New Roman" w:hAnsi="Times New Roman"/>
          <w:sz w:val="24"/>
          <w:szCs w:val="24"/>
        </w:rPr>
        <w:t xml:space="preserve"> eszközök beszerzése, bérlése, </w:t>
      </w:r>
    </w:p>
    <w:p w14:paraId="169CB4D2" w14:textId="40DE7AD0" w:rsidR="00BD4DED" w:rsidRPr="00550F45" w:rsidRDefault="00BD4DE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telekommunikációs szolgáltatások (telefon</w:t>
      </w:r>
      <w:r w:rsidR="004043C1" w:rsidRPr="00550F45">
        <w:rPr>
          <w:rFonts w:ascii="Times New Roman" w:hAnsi="Times New Roman"/>
          <w:sz w:val="24"/>
          <w:szCs w:val="24"/>
        </w:rPr>
        <w:t>-</w:t>
      </w:r>
      <w:r w:rsidRPr="00550F45">
        <w:rPr>
          <w:rFonts w:ascii="Times New Roman" w:hAnsi="Times New Roman"/>
          <w:sz w:val="24"/>
          <w:szCs w:val="24"/>
        </w:rPr>
        <w:t>, internet</w:t>
      </w:r>
      <w:r w:rsidR="004043C1" w:rsidRPr="00550F45">
        <w:rPr>
          <w:rFonts w:ascii="Times New Roman" w:hAnsi="Times New Roman"/>
          <w:sz w:val="24"/>
          <w:szCs w:val="24"/>
        </w:rPr>
        <w:t>használat</w:t>
      </w:r>
      <w:r w:rsidRPr="00550F45">
        <w:rPr>
          <w:rFonts w:ascii="Times New Roman" w:hAnsi="Times New Roman"/>
          <w:sz w:val="24"/>
          <w:szCs w:val="24"/>
        </w:rPr>
        <w:t>), postaköltség</w:t>
      </w:r>
      <w:r w:rsidR="001C3091" w:rsidRPr="00550F45">
        <w:rPr>
          <w:rFonts w:ascii="Times New Roman" w:hAnsi="Times New Roman"/>
          <w:sz w:val="24"/>
          <w:szCs w:val="24"/>
        </w:rPr>
        <w:t xml:space="preserve"> maximum </w:t>
      </w:r>
      <w:r w:rsidR="0055400A" w:rsidRPr="00550F45">
        <w:rPr>
          <w:rFonts w:ascii="Times New Roman" w:hAnsi="Times New Roman"/>
          <w:sz w:val="24"/>
          <w:szCs w:val="24"/>
        </w:rPr>
        <w:t>3</w:t>
      </w:r>
      <w:r w:rsidR="001C3091" w:rsidRPr="00550F45">
        <w:rPr>
          <w:rFonts w:ascii="Times New Roman" w:hAnsi="Times New Roman"/>
          <w:sz w:val="24"/>
          <w:szCs w:val="24"/>
        </w:rPr>
        <w:t>0</w:t>
      </w:r>
      <w:r w:rsidR="00EB3E8D">
        <w:rPr>
          <w:rFonts w:ascii="Times New Roman" w:hAnsi="Times New Roman"/>
          <w:sz w:val="24"/>
          <w:szCs w:val="24"/>
        </w:rPr>
        <w:t xml:space="preserve"> </w:t>
      </w:r>
      <w:r w:rsidR="001C3091" w:rsidRPr="00550F45">
        <w:rPr>
          <w:rFonts w:ascii="Times New Roman" w:hAnsi="Times New Roman"/>
          <w:sz w:val="24"/>
          <w:szCs w:val="24"/>
        </w:rPr>
        <w:t xml:space="preserve">000 Ft, azaz </w:t>
      </w:r>
      <w:r w:rsidR="0055400A" w:rsidRPr="00550F45">
        <w:rPr>
          <w:rFonts w:ascii="Times New Roman" w:hAnsi="Times New Roman"/>
          <w:sz w:val="24"/>
          <w:szCs w:val="24"/>
        </w:rPr>
        <w:t>harminc</w:t>
      </w:r>
      <w:r w:rsidR="001C3091" w:rsidRPr="00550F45">
        <w:rPr>
          <w:rFonts w:ascii="Times New Roman" w:hAnsi="Times New Roman"/>
          <w:sz w:val="24"/>
          <w:szCs w:val="24"/>
        </w:rPr>
        <w:t>ezer forint összegig</w:t>
      </w:r>
      <w:r w:rsidRPr="00550F45">
        <w:rPr>
          <w:rFonts w:ascii="Times New Roman" w:hAnsi="Times New Roman"/>
          <w:sz w:val="24"/>
          <w:szCs w:val="24"/>
        </w:rPr>
        <w:t>,</w:t>
      </w:r>
    </w:p>
    <w:p w14:paraId="14D1A93E" w14:textId="4D797526" w:rsidR="00BD4DED" w:rsidRPr="00550F45" w:rsidRDefault="00BD4DE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koncertszervezés költsége</w:t>
      </w:r>
      <w:r w:rsidR="001C3091" w:rsidRPr="00550F45">
        <w:rPr>
          <w:rFonts w:ascii="Times New Roman" w:hAnsi="Times New Roman"/>
          <w:sz w:val="24"/>
          <w:szCs w:val="24"/>
        </w:rPr>
        <w:t xml:space="preserve"> (bérleti díj, hangtechnika)</w:t>
      </w:r>
      <w:r w:rsidRPr="00550F45">
        <w:rPr>
          <w:rFonts w:ascii="Times New Roman" w:hAnsi="Times New Roman"/>
          <w:sz w:val="24"/>
          <w:szCs w:val="24"/>
        </w:rPr>
        <w:t>,</w:t>
      </w:r>
    </w:p>
    <w:p w14:paraId="4A5677E7" w14:textId="3AF10C9D" w:rsidR="00BD4DED" w:rsidRPr="00550F45" w:rsidRDefault="00BD4DE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reklámköltség</w:t>
      </w:r>
      <w:r w:rsidR="001C3091" w:rsidRPr="00550F45">
        <w:rPr>
          <w:rFonts w:ascii="Times New Roman" w:hAnsi="Times New Roman"/>
          <w:sz w:val="24"/>
          <w:szCs w:val="24"/>
        </w:rPr>
        <w:t xml:space="preserve"> (szórólap, plakát)</w:t>
      </w:r>
      <w:r w:rsidRPr="00550F45">
        <w:rPr>
          <w:rFonts w:ascii="Times New Roman" w:hAnsi="Times New Roman"/>
          <w:sz w:val="24"/>
          <w:szCs w:val="24"/>
        </w:rPr>
        <w:t xml:space="preserve"> maximum </w:t>
      </w:r>
      <w:r w:rsidR="0055400A" w:rsidRPr="00550F45">
        <w:rPr>
          <w:rFonts w:ascii="Times New Roman" w:hAnsi="Times New Roman"/>
          <w:sz w:val="24"/>
          <w:szCs w:val="24"/>
        </w:rPr>
        <w:t>1</w:t>
      </w:r>
      <w:r w:rsidR="001C3091" w:rsidRPr="00550F45">
        <w:rPr>
          <w:rFonts w:ascii="Times New Roman" w:hAnsi="Times New Roman"/>
          <w:sz w:val="24"/>
          <w:szCs w:val="24"/>
        </w:rPr>
        <w:t>0</w:t>
      </w:r>
      <w:r w:rsidR="00EB3E8D">
        <w:rPr>
          <w:rFonts w:ascii="Times New Roman" w:hAnsi="Times New Roman"/>
          <w:sz w:val="24"/>
          <w:szCs w:val="24"/>
        </w:rPr>
        <w:t xml:space="preserve"> </w:t>
      </w:r>
      <w:r w:rsidR="001C3091" w:rsidRPr="00550F45">
        <w:rPr>
          <w:rFonts w:ascii="Times New Roman" w:hAnsi="Times New Roman"/>
          <w:sz w:val="24"/>
          <w:szCs w:val="24"/>
        </w:rPr>
        <w:t xml:space="preserve">000 Ft, azaz </w:t>
      </w:r>
      <w:r w:rsidR="0055400A" w:rsidRPr="00550F45">
        <w:rPr>
          <w:rFonts w:ascii="Times New Roman" w:hAnsi="Times New Roman"/>
          <w:sz w:val="24"/>
          <w:szCs w:val="24"/>
        </w:rPr>
        <w:t>tíz</w:t>
      </w:r>
      <w:r w:rsidR="001C3091" w:rsidRPr="00550F45">
        <w:rPr>
          <w:rFonts w:ascii="Times New Roman" w:hAnsi="Times New Roman"/>
          <w:sz w:val="24"/>
          <w:szCs w:val="24"/>
        </w:rPr>
        <w:t>ezer forint összegig</w:t>
      </w:r>
      <w:r w:rsidRPr="00550F45">
        <w:rPr>
          <w:rFonts w:ascii="Times New Roman" w:hAnsi="Times New Roman"/>
          <w:sz w:val="24"/>
          <w:szCs w:val="24"/>
        </w:rPr>
        <w:t xml:space="preserve">, </w:t>
      </w:r>
    </w:p>
    <w:p w14:paraId="7242C496" w14:textId="2D197A8A" w:rsidR="00BD4DED" w:rsidRPr="00550F45" w:rsidRDefault="00BD4DE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fotók, videók, </w:t>
      </w:r>
      <w:r w:rsidR="00095150" w:rsidRPr="00550F45">
        <w:rPr>
          <w:rFonts w:ascii="Times New Roman" w:hAnsi="Times New Roman"/>
          <w:sz w:val="24"/>
          <w:szCs w:val="24"/>
        </w:rPr>
        <w:t>hang vagy képhordozó</w:t>
      </w:r>
      <w:r w:rsidR="00814638" w:rsidRPr="00550F45">
        <w:rPr>
          <w:rFonts w:ascii="Times New Roman" w:hAnsi="Times New Roman"/>
          <w:sz w:val="24"/>
          <w:szCs w:val="24"/>
        </w:rPr>
        <w:t xml:space="preserve"> </w:t>
      </w:r>
      <w:r w:rsidR="00095150" w:rsidRPr="00550F45">
        <w:rPr>
          <w:rFonts w:ascii="Times New Roman" w:hAnsi="Times New Roman"/>
          <w:sz w:val="24"/>
          <w:szCs w:val="24"/>
        </w:rPr>
        <w:t>(</w:t>
      </w:r>
      <w:r w:rsidRPr="00550F45">
        <w:rPr>
          <w:rFonts w:ascii="Times New Roman" w:hAnsi="Times New Roman"/>
          <w:sz w:val="24"/>
          <w:szCs w:val="24"/>
        </w:rPr>
        <w:t>CD</w:t>
      </w:r>
      <w:r w:rsidR="00095150" w:rsidRPr="00550F45">
        <w:rPr>
          <w:rFonts w:ascii="Times New Roman" w:hAnsi="Times New Roman"/>
          <w:sz w:val="24"/>
          <w:szCs w:val="24"/>
        </w:rPr>
        <w:t>/DVD)</w:t>
      </w:r>
      <w:r w:rsidRPr="00550F45">
        <w:rPr>
          <w:rFonts w:ascii="Times New Roman" w:hAnsi="Times New Roman"/>
          <w:sz w:val="24"/>
          <w:szCs w:val="24"/>
        </w:rPr>
        <w:t xml:space="preserve"> készítés</w:t>
      </w:r>
      <w:r w:rsidR="00C57E7E" w:rsidRPr="00550F45">
        <w:rPr>
          <w:rFonts w:ascii="Times New Roman" w:hAnsi="Times New Roman"/>
          <w:sz w:val="24"/>
          <w:szCs w:val="24"/>
        </w:rPr>
        <w:t>ének költsége</w:t>
      </w:r>
      <w:r w:rsidRPr="00550F45">
        <w:rPr>
          <w:rFonts w:ascii="Times New Roman" w:hAnsi="Times New Roman"/>
          <w:sz w:val="24"/>
          <w:szCs w:val="24"/>
        </w:rPr>
        <w:t>,</w:t>
      </w:r>
    </w:p>
    <w:p w14:paraId="067CAF5F" w14:textId="32C97610" w:rsidR="00BD4DED" w:rsidRPr="00550F45" w:rsidRDefault="00BD4DED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egyéb</w:t>
      </w:r>
      <w:r w:rsidR="00AF319A" w:rsidRPr="00550F45">
        <w:rPr>
          <w:rFonts w:ascii="Times New Roman" w:hAnsi="Times New Roman"/>
          <w:sz w:val="24"/>
          <w:szCs w:val="24"/>
        </w:rPr>
        <w:t xml:space="preserve">, a </w:t>
      </w:r>
      <w:r w:rsidR="005B703F" w:rsidRPr="00550F45">
        <w:rPr>
          <w:rFonts w:ascii="Times New Roman" w:hAnsi="Times New Roman"/>
          <w:sz w:val="24"/>
          <w:szCs w:val="24"/>
        </w:rPr>
        <w:t>P</w:t>
      </w:r>
      <w:r w:rsidR="00AF319A" w:rsidRPr="00550F45">
        <w:rPr>
          <w:rFonts w:ascii="Times New Roman" w:hAnsi="Times New Roman"/>
          <w:sz w:val="24"/>
          <w:szCs w:val="24"/>
        </w:rPr>
        <w:t>ályázathoz</w:t>
      </w:r>
      <w:r w:rsidRPr="00550F45">
        <w:rPr>
          <w:rFonts w:ascii="Times New Roman" w:hAnsi="Times New Roman"/>
          <w:sz w:val="24"/>
          <w:szCs w:val="24"/>
        </w:rPr>
        <w:t xml:space="preserve"> közvetlenül kapcsolódó költségek.</w:t>
      </w:r>
    </w:p>
    <w:p w14:paraId="7860932B" w14:textId="77777777" w:rsidR="00206A07" w:rsidRPr="00550F45" w:rsidRDefault="00206A07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FAD9A6" w14:textId="7A7C1E27" w:rsidR="007C2FF2" w:rsidRPr="00550F45" w:rsidRDefault="007C2FF2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257B3F" w:rsidRPr="00550F45">
        <w:rPr>
          <w:rFonts w:ascii="Times New Roman" w:hAnsi="Times New Roman"/>
          <w:sz w:val="24"/>
          <w:szCs w:val="24"/>
        </w:rPr>
        <w:t>T</w:t>
      </w:r>
      <w:r w:rsidRPr="00550F45">
        <w:rPr>
          <w:rFonts w:ascii="Times New Roman" w:hAnsi="Times New Roman"/>
          <w:sz w:val="24"/>
          <w:szCs w:val="24"/>
        </w:rPr>
        <w:t>ámogatás felhasználásával összefüggő személyi jellegű kifizetések,</w:t>
      </w:r>
      <w:r w:rsidR="00626CA2" w:rsidRPr="00550F45">
        <w:rPr>
          <w:rFonts w:ascii="Times New Roman" w:hAnsi="Times New Roman"/>
          <w:sz w:val="24"/>
          <w:szCs w:val="24"/>
        </w:rPr>
        <w:t xml:space="preserve"> valamint</w:t>
      </w:r>
      <w:r w:rsidRPr="00550F45">
        <w:rPr>
          <w:rFonts w:ascii="Times New Roman" w:hAnsi="Times New Roman"/>
          <w:sz w:val="24"/>
          <w:szCs w:val="24"/>
        </w:rPr>
        <w:t xml:space="preserve"> a 200</w:t>
      </w:r>
      <w:r w:rsidR="00EB3E8D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>000 Ft, azaz kettőszázezer forint értékhatárt meghaladó értékű áru</w:t>
      </w:r>
      <w:r w:rsidR="005B703F" w:rsidRPr="00550F45">
        <w:rPr>
          <w:rFonts w:ascii="Times New Roman" w:hAnsi="Times New Roman"/>
          <w:sz w:val="24"/>
          <w:szCs w:val="24"/>
        </w:rPr>
        <w:t>, eszköz</w:t>
      </w:r>
      <w:r w:rsidRPr="00550F45">
        <w:rPr>
          <w:rFonts w:ascii="Times New Roman" w:hAnsi="Times New Roman"/>
          <w:sz w:val="24"/>
          <w:szCs w:val="24"/>
        </w:rPr>
        <w:t xml:space="preserve"> beszerzése vagy szolgáltatás megrendelése csak a vonatkozó írásban kötött szerződések, elküldött és visszaigazolt megrendelések, vagy megállapodások alapján támogathatók.</w:t>
      </w:r>
      <w:r w:rsidR="00F10767" w:rsidRPr="00550F45">
        <w:rPr>
          <w:rFonts w:ascii="Times New Roman" w:hAnsi="Times New Roman"/>
          <w:sz w:val="24"/>
          <w:szCs w:val="24"/>
        </w:rPr>
        <w:t xml:space="preserve"> Az írásbeli alak megsértésével kötött szerződés teljesítése érdekében történt kifizetés összege a támogatott tevékenység költségei között nem vehető figyelembe.</w:t>
      </w:r>
    </w:p>
    <w:p w14:paraId="4E6CA8AA" w14:textId="77777777" w:rsidR="00E86594" w:rsidRDefault="00E86594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EBA87A" w14:textId="298E6975" w:rsidR="002A4630" w:rsidRPr="00550F45" w:rsidRDefault="002A4630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b/>
          <w:sz w:val="24"/>
          <w:szCs w:val="24"/>
        </w:rPr>
        <w:t>A Pályázatra az alábbi kiadások nem számolhatók el:</w:t>
      </w:r>
      <w:bookmarkStart w:id="2" w:name="_Toc37071351"/>
      <w:bookmarkEnd w:id="2"/>
    </w:p>
    <w:p w14:paraId="3000BC7A" w14:textId="77777777" w:rsidR="00C27EAC" w:rsidRPr="00550F45" w:rsidRDefault="00C27EAC" w:rsidP="00E8659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20D2A0" w14:textId="3C7E8ABF" w:rsidR="001C3091" w:rsidRPr="00550F45" w:rsidRDefault="001C3091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számviteli szolgáltatások és pénzforgalmi szolgáltatások költségei (p</w:t>
      </w:r>
      <w:r w:rsidR="00C57E7E" w:rsidRPr="00550F45">
        <w:rPr>
          <w:rFonts w:ascii="Times New Roman" w:hAnsi="Times New Roman"/>
          <w:sz w:val="24"/>
          <w:szCs w:val="24"/>
        </w:rPr>
        <w:t>l.</w:t>
      </w:r>
      <w:r w:rsidRPr="00550F45">
        <w:rPr>
          <w:rFonts w:ascii="Times New Roman" w:hAnsi="Times New Roman"/>
          <w:sz w:val="24"/>
          <w:szCs w:val="24"/>
        </w:rPr>
        <w:t xml:space="preserve"> könyvelési díj, bankköltség)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5127CD67" w14:textId="76E89590" w:rsidR="001C3091" w:rsidRPr="00550F45" w:rsidRDefault="002A4630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szervezői díj, </w:t>
      </w:r>
      <w:r w:rsidR="001C3091" w:rsidRPr="00550F45">
        <w:rPr>
          <w:rFonts w:ascii="Times New Roman" w:hAnsi="Times New Roman"/>
          <w:sz w:val="24"/>
          <w:szCs w:val="24"/>
        </w:rPr>
        <w:t>rendezvényszervezői díj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31F1DAAD" w14:textId="09B2ADB7" w:rsidR="001C3091" w:rsidRPr="00550F45" w:rsidRDefault="002A4630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pályázatíró költsége, </w:t>
      </w:r>
      <w:r w:rsidR="001C3091" w:rsidRPr="00550F45">
        <w:rPr>
          <w:rFonts w:ascii="Times New Roman" w:hAnsi="Times New Roman"/>
          <w:sz w:val="24"/>
          <w:szCs w:val="24"/>
        </w:rPr>
        <w:t>pályázatkezelői, tanácsadói díjak, adminisztrációs tevékenység</w:t>
      </w:r>
      <w:r w:rsidR="00C57E7E" w:rsidRPr="00550F45">
        <w:rPr>
          <w:rFonts w:ascii="Times New Roman" w:hAnsi="Times New Roman"/>
          <w:sz w:val="24"/>
          <w:szCs w:val="24"/>
        </w:rPr>
        <w:t xml:space="preserve"> költsége,</w:t>
      </w:r>
    </w:p>
    <w:p w14:paraId="5225D17A" w14:textId="588D675F" w:rsidR="001C3091" w:rsidRPr="00550F45" w:rsidRDefault="001C3091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természetbeni juttatások és járulékai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0FE22125" w14:textId="6AA6770F" w:rsidR="001C3091" w:rsidRPr="00550F45" w:rsidRDefault="001C3091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szeszesital, dohányáru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711E4A87" w14:textId="01BABAB3" w:rsidR="001C3091" w:rsidRPr="00550F45" w:rsidRDefault="001C3091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adók módjára behajtható fizetési kötelezettségek (pl</w:t>
      </w:r>
      <w:r w:rsidR="00C57E7E" w:rsidRPr="00550F45">
        <w:rPr>
          <w:rFonts w:ascii="Times New Roman" w:hAnsi="Times New Roman"/>
          <w:sz w:val="24"/>
          <w:szCs w:val="24"/>
        </w:rPr>
        <w:t>.</w:t>
      </w:r>
      <w:r w:rsidRPr="00550F45">
        <w:rPr>
          <w:rFonts w:ascii="Times New Roman" w:hAnsi="Times New Roman"/>
          <w:sz w:val="24"/>
          <w:szCs w:val="24"/>
        </w:rPr>
        <w:t xml:space="preserve"> bírságok), késedelmi kamatok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321DFED3" w14:textId="24A81CD6" w:rsidR="001C3091" w:rsidRDefault="00626CA2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épület karbantartási</w:t>
      </w:r>
      <w:r w:rsidR="001C3091" w:rsidRPr="00550F45">
        <w:rPr>
          <w:rFonts w:ascii="Times New Roman" w:hAnsi="Times New Roman"/>
          <w:sz w:val="24"/>
          <w:szCs w:val="24"/>
        </w:rPr>
        <w:t xml:space="preserve"> és felújítási költségek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6B8F500F" w14:textId="0FC88523" w:rsidR="00961F89" w:rsidRPr="00550F45" w:rsidRDefault="00961F89" w:rsidP="00961F89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immateriális javak költségei (pl.: szoftver),</w:t>
      </w:r>
    </w:p>
    <w:p w14:paraId="43C5C024" w14:textId="581FB2CF" w:rsidR="001C3091" w:rsidRPr="00550F45" w:rsidRDefault="001C3091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közüzemi díj típusú kiadások, </w:t>
      </w:r>
      <w:r w:rsidR="00C57E7E" w:rsidRPr="00550F45">
        <w:rPr>
          <w:rFonts w:ascii="Times New Roman" w:hAnsi="Times New Roman"/>
          <w:sz w:val="24"/>
          <w:szCs w:val="24"/>
        </w:rPr>
        <w:t xml:space="preserve">épület </w:t>
      </w:r>
      <w:r w:rsidRPr="00550F45">
        <w:rPr>
          <w:rFonts w:ascii="Times New Roman" w:hAnsi="Times New Roman"/>
          <w:sz w:val="24"/>
          <w:szCs w:val="24"/>
        </w:rPr>
        <w:t>karbantartások</w:t>
      </w:r>
      <w:r w:rsidR="00C57E7E" w:rsidRPr="00550F45">
        <w:rPr>
          <w:rFonts w:ascii="Times New Roman" w:hAnsi="Times New Roman"/>
          <w:sz w:val="24"/>
          <w:szCs w:val="24"/>
        </w:rPr>
        <w:t xml:space="preserve"> és</w:t>
      </w:r>
      <w:r w:rsidRPr="00550F45">
        <w:rPr>
          <w:rFonts w:ascii="Times New Roman" w:hAnsi="Times New Roman"/>
          <w:sz w:val="24"/>
          <w:szCs w:val="24"/>
        </w:rPr>
        <w:t xml:space="preserve"> javítások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1468F69A" w14:textId="2CFBF0B5" w:rsidR="001C3091" w:rsidRPr="00550F45" w:rsidRDefault="001C3091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alvállalkozó bevonásával teljesített szolgáltatás költsége és közvetített szolgáltatás költsége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19C93D67" w14:textId="37E66056" w:rsidR="001C3091" w:rsidRPr="00550F45" w:rsidRDefault="001C3091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külföldi pénznemben kiállított számla összege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5F94BAA8" w14:textId="3C0FB3F4" w:rsidR="001C3091" w:rsidRPr="00550F45" w:rsidRDefault="001C3091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külföldi szervezet által kiállított számla összege,</w:t>
      </w:r>
      <w:r w:rsidR="00C57E7E" w:rsidRPr="00550F45">
        <w:rPr>
          <w:rFonts w:ascii="Times New Roman" w:hAnsi="Times New Roman"/>
          <w:sz w:val="24"/>
          <w:szCs w:val="24"/>
        </w:rPr>
        <w:t xml:space="preserve"> </w:t>
      </w:r>
    </w:p>
    <w:p w14:paraId="62F1F4D0" w14:textId="43A41AC3" w:rsidR="002A4630" w:rsidRPr="00550F45" w:rsidRDefault="002A4630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külsős szervezetnek kifizetett, nem a Pályázat közvetlen megvalósításához kapcsolódó rendezvényszervezési díj, </w:t>
      </w:r>
      <w:r w:rsidR="003259D4" w:rsidRPr="00550F45">
        <w:rPr>
          <w:rFonts w:ascii="Times New Roman" w:hAnsi="Times New Roman"/>
          <w:sz w:val="24"/>
          <w:szCs w:val="24"/>
        </w:rPr>
        <w:t xml:space="preserve">valamint </w:t>
      </w:r>
      <w:r w:rsidRPr="00550F45">
        <w:rPr>
          <w:rFonts w:ascii="Times New Roman" w:hAnsi="Times New Roman"/>
          <w:sz w:val="24"/>
          <w:szCs w:val="24"/>
        </w:rPr>
        <w:t>olyan egyéb költség, ami nem illeszkedik szakmailag a Pályázati programhoz</w:t>
      </w:r>
      <w:r w:rsidR="00C57E7E" w:rsidRPr="00550F45">
        <w:rPr>
          <w:rFonts w:ascii="Times New Roman" w:hAnsi="Times New Roman"/>
          <w:sz w:val="24"/>
          <w:szCs w:val="24"/>
        </w:rPr>
        <w:t>,</w:t>
      </w:r>
    </w:p>
    <w:p w14:paraId="09629BF4" w14:textId="6871D6F9" w:rsidR="00626CA2" w:rsidRPr="00550F45" w:rsidRDefault="00626CA2" w:rsidP="00E86594">
      <w:pPr>
        <w:pStyle w:val="Listaszerbekezds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C57E7E" w:rsidRPr="00550F45">
        <w:rPr>
          <w:rFonts w:ascii="Times New Roman" w:hAnsi="Times New Roman"/>
          <w:sz w:val="24"/>
          <w:szCs w:val="24"/>
        </w:rPr>
        <w:t>P</w:t>
      </w:r>
      <w:r w:rsidRPr="00550F45">
        <w:rPr>
          <w:rFonts w:ascii="Times New Roman" w:hAnsi="Times New Roman"/>
          <w:sz w:val="24"/>
          <w:szCs w:val="24"/>
        </w:rPr>
        <w:t xml:space="preserve">ályázat költségvetésében nem tervezett kiadások. </w:t>
      </w:r>
    </w:p>
    <w:p w14:paraId="3C42107D" w14:textId="77777777" w:rsidR="004702F9" w:rsidRPr="00550F45" w:rsidRDefault="004702F9" w:rsidP="00E8659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1B9CB0FD" w14:textId="6329A83D" w:rsidR="00626CA2" w:rsidRPr="00550F45" w:rsidRDefault="00626CA2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2FF">
        <w:rPr>
          <w:rFonts w:ascii="Times New Roman" w:hAnsi="Times New Roman"/>
          <w:b/>
          <w:sz w:val="24"/>
          <w:szCs w:val="24"/>
        </w:rPr>
        <w:t>FIGYELEM!</w:t>
      </w:r>
      <w:r w:rsidRPr="00550F45">
        <w:rPr>
          <w:rFonts w:ascii="Times New Roman" w:hAnsi="Times New Roman"/>
          <w:sz w:val="24"/>
          <w:szCs w:val="24"/>
        </w:rPr>
        <w:t xml:space="preserve"> Az elszámolás részletes szabályait a </w:t>
      </w:r>
      <w:r w:rsidR="0063511E" w:rsidRPr="00550F45">
        <w:rPr>
          <w:rFonts w:ascii="Times New Roman" w:hAnsi="Times New Roman"/>
          <w:sz w:val="24"/>
          <w:szCs w:val="24"/>
        </w:rPr>
        <w:t>Kedvezményezett</w:t>
      </w:r>
      <w:r w:rsidRPr="00550F45">
        <w:rPr>
          <w:rFonts w:ascii="Times New Roman" w:hAnsi="Times New Roman"/>
          <w:sz w:val="24"/>
          <w:szCs w:val="24"/>
        </w:rPr>
        <w:t xml:space="preserve"> részére kiállításra kerülő Támogatói okirat (a továbbiakban: „Támogatói okirat”), az Általános Szerződési Feltételek (a továbbiakban: „ÁSZF”) és a pályázati útmutató (a továbbiakban: „Pályázati Útmutató”) tartalmazza.</w:t>
      </w:r>
    </w:p>
    <w:p w14:paraId="5256984B" w14:textId="77777777" w:rsidR="00626CA2" w:rsidRPr="00550F45" w:rsidRDefault="00626CA2" w:rsidP="00E8659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2B4DBA92" w14:textId="48076726" w:rsidR="00DB261C" w:rsidRPr="00550F45" w:rsidRDefault="007C3DAB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Támogatási időszak </w:t>
      </w:r>
    </w:p>
    <w:p w14:paraId="5F0CF631" w14:textId="77777777" w:rsidR="001540C7" w:rsidRPr="00550F45" w:rsidRDefault="001540C7" w:rsidP="00E86594">
      <w:pPr>
        <w:pStyle w:val="Listaszerbekezds"/>
        <w:spacing w:after="0"/>
        <w:ind w:left="816"/>
        <w:jc w:val="both"/>
        <w:rPr>
          <w:rFonts w:ascii="Times New Roman" w:hAnsi="Times New Roman"/>
          <w:b/>
          <w:sz w:val="24"/>
          <w:szCs w:val="24"/>
        </w:rPr>
      </w:pPr>
    </w:p>
    <w:p w14:paraId="5FFB3AAB" w14:textId="195A6C4F" w:rsidR="00BF2F65" w:rsidRPr="0023228E" w:rsidRDefault="007C3DAB" w:rsidP="00E8659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3228E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="00070488">
        <w:rPr>
          <w:rFonts w:ascii="Times New Roman" w:hAnsi="Times New Roman"/>
          <w:b/>
          <w:i/>
          <w:sz w:val="24"/>
          <w:szCs w:val="24"/>
          <w:u w:val="single"/>
        </w:rPr>
        <w:t xml:space="preserve"> Pályázó által a Pályázatban megjelölt</w:t>
      </w:r>
      <w:r w:rsidRPr="0023228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A3D78" w:rsidRPr="0023228E">
        <w:rPr>
          <w:rFonts w:ascii="Times New Roman" w:hAnsi="Times New Roman"/>
          <w:b/>
          <w:i/>
          <w:sz w:val="24"/>
          <w:szCs w:val="24"/>
          <w:u w:val="single"/>
        </w:rPr>
        <w:t xml:space="preserve">2022. </w:t>
      </w:r>
      <w:r w:rsidR="003C3CA9">
        <w:rPr>
          <w:rFonts w:ascii="Times New Roman" w:hAnsi="Times New Roman"/>
          <w:b/>
          <w:i/>
          <w:sz w:val="24"/>
          <w:szCs w:val="24"/>
          <w:u w:val="single"/>
        </w:rPr>
        <w:t>május</w:t>
      </w:r>
      <w:r w:rsidR="003C3CA9" w:rsidRPr="0023228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B671D">
        <w:rPr>
          <w:rFonts w:ascii="Times New Roman" w:hAnsi="Times New Roman"/>
          <w:b/>
          <w:i/>
          <w:sz w:val="24"/>
          <w:szCs w:val="24"/>
          <w:u w:val="single"/>
        </w:rPr>
        <w:t>01</w:t>
      </w:r>
      <w:r w:rsidR="003A3D78" w:rsidRPr="0023228E">
        <w:rPr>
          <w:rFonts w:ascii="Times New Roman" w:hAnsi="Times New Roman"/>
          <w:b/>
          <w:i/>
          <w:sz w:val="24"/>
          <w:szCs w:val="24"/>
          <w:u w:val="single"/>
        </w:rPr>
        <w:t xml:space="preserve">. és 2023. </w:t>
      </w:r>
      <w:r w:rsidR="000B671D">
        <w:rPr>
          <w:rFonts w:ascii="Times New Roman" w:hAnsi="Times New Roman"/>
          <w:b/>
          <w:i/>
          <w:sz w:val="24"/>
          <w:szCs w:val="24"/>
          <w:u w:val="single"/>
        </w:rPr>
        <w:t>szeptember</w:t>
      </w:r>
      <w:r w:rsidR="003A3D78" w:rsidRPr="0023228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B671D">
        <w:rPr>
          <w:rFonts w:ascii="Times New Roman" w:hAnsi="Times New Roman"/>
          <w:b/>
          <w:i/>
          <w:sz w:val="24"/>
          <w:szCs w:val="24"/>
          <w:u w:val="single"/>
        </w:rPr>
        <w:t>30.</w:t>
      </w:r>
      <w:r w:rsidR="003A3D78" w:rsidRPr="0023228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3228E">
        <w:rPr>
          <w:rFonts w:ascii="Times New Roman" w:hAnsi="Times New Roman"/>
          <w:b/>
          <w:i/>
          <w:sz w:val="24"/>
          <w:szCs w:val="24"/>
          <w:u w:val="single"/>
        </w:rPr>
        <w:t>közé eső időszak.</w:t>
      </w:r>
    </w:p>
    <w:p w14:paraId="4406A4D6" w14:textId="77777777" w:rsidR="00206A07" w:rsidRPr="00550F45" w:rsidRDefault="007C3DAB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 </w:t>
      </w:r>
    </w:p>
    <w:p w14:paraId="4DEE831A" w14:textId="213AE5CC" w:rsidR="007C3DAB" w:rsidRPr="00550F45" w:rsidRDefault="00206A07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63511E" w:rsidRPr="00550F45">
        <w:rPr>
          <w:rFonts w:ascii="Times New Roman" w:hAnsi="Times New Roman"/>
          <w:sz w:val="24"/>
          <w:szCs w:val="24"/>
        </w:rPr>
        <w:t>P</w:t>
      </w:r>
      <w:r w:rsidRPr="00550F45">
        <w:rPr>
          <w:rFonts w:ascii="Times New Roman" w:hAnsi="Times New Roman"/>
          <w:sz w:val="24"/>
          <w:szCs w:val="24"/>
        </w:rPr>
        <w:t xml:space="preserve">ályázó </w:t>
      </w:r>
      <w:r w:rsidR="00F343F9" w:rsidRPr="00550F45">
        <w:rPr>
          <w:rFonts w:ascii="Times New Roman" w:hAnsi="Times New Roman"/>
          <w:sz w:val="24"/>
          <w:szCs w:val="24"/>
        </w:rPr>
        <w:t>a megvalósítást saját felelősségére, saját forrásból,</w:t>
      </w:r>
      <w:r w:rsidR="00F343F9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6869E0" w:rsidRPr="00550F45">
        <w:rPr>
          <w:rFonts w:ascii="Times New Roman" w:hAnsi="Times New Roman"/>
          <w:sz w:val="24"/>
          <w:szCs w:val="24"/>
        </w:rPr>
        <w:t>T</w:t>
      </w:r>
      <w:r w:rsidRPr="00550F45">
        <w:rPr>
          <w:rFonts w:ascii="Times New Roman" w:hAnsi="Times New Roman"/>
          <w:sz w:val="24"/>
          <w:szCs w:val="24"/>
        </w:rPr>
        <w:t>ámogatásról szóló értesítést megelőzően is megkezdheti</w:t>
      </w:r>
      <w:r w:rsidR="00F343F9">
        <w:rPr>
          <w:rFonts w:ascii="Times New Roman" w:hAnsi="Times New Roman"/>
          <w:sz w:val="24"/>
          <w:szCs w:val="24"/>
        </w:rPr>
        <w:t>,</w:t>
      </w:r>
      <w:r w:rsidRPr="00550F45">
        <w:rPr>
          <w:rFonts w:ascii="Times New Roman" w:hAnsi="Times New Roman"/>
          <w:sz w:val="24"/>
          <w:szCs w:val="24"/>
        </w:rPr>
        <w:t xml:space="preserve"> </w:t>
      </w:r>
      <w:r w:rsidR="00F343F9">
        <w:rPr>
          <w:rFonts w:ascii="Times New Roman" w:hAnsi="Times New Roman"/>
          <w:sz w:val="24"/>
          <w:szCs w:val="24"/>
        </w:rPr>
        <w:t xml:space="preserve">de </w:t>
      </w:r>
      <w:r w:rsidRPr="00550F45">
        <w:rPr>
          <w:rFonts w:ascii="Times New Roman" w:hAnsi="Times New Roman"/>
          <w:sz w:val="24"/>
          <w:szCs w:val="24"/>
        </w:rPr>
        <w:t>költségelszámol</w:t>
      </w:r>
      <w:r w:rsidR="00F343F9">
        <w:rPr>
          <w:rFonts w:ascii="Times New Roman" w:hAnsi="Times New Roman"/>
          <w:sz w:val="24"/>
          <w:szCs w:val="24"/>
        </w:rPr>
        <w:t>ás</w:t>
      </w:r>
      <w:r w:rsidRPr="00550F45">
        <w:rPr>
          <w:rFonts w:ascii="Times New Roman" w:hAnsi="Times New Roman"/>
          <w:sz w:val="24"/>
          <w:szCs w:val="24"/>
        </w:rPr>
        <w:t xml:space="preserve"> csak a </w:t>
      </w:r>
      <w:r w:rsidRPr="00550F45">
        <w:rPr>
          <w:rFonts w:ascii="Times New Roman" w:hAnsi="Times New Roman"/>
          <w:b/>
          <w:sz w:val="24"/>
          <w:szCs w:val="24"/>
        </w:rPr>
        <w:t>támogatási időszakon belül keletkezett bizonylatok</w:t>
      </w:r>
      <w:r w:rsidRPr="00550F45">
        <w:rPr>
          <w:rFonts w:ascii="Times New Roman" w:hAnsi="Times New Roman"/>
          <w:sz w:val="24"/>
          <w:szCs w:val="24"/>
        </w:rPr>
        <w:t xml:space="preserve"> alapján lehet</w:t>
      </w:r>
      <w:r w:rsidR="00F343F9">
        <w:rPr>
          <w:rFonts w:ascii="Times New Roman" w:hAnsi="Times New Roman"/>
          <w:sz w:val="24"/>
          <w:szCs w:val="24"/>
        </w:rPr>
        <w:t>séges</w:t>
      </w:r>
      <w:r w:rsidRPr="00550F45">
        <w:rPr>
          <w:rFonts w:ascii="Times New Roman" w:hAnsi="Times New Roman"/>
          <w:sz w:val="24"/>
          <w:szCs w:val="24"/>
        </w:rPr>
        <w:t xml:space="preserve">. </w:t>
      </w:r>
    </w:p>
    <w:p w14:paraId="522862B9" w14:textId="5D494B67" w:rsidR="009D7C83" w:rsidRDefault="009D7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18E8A15" w14:textId="0D90EC16" w:rsidR="001540C7" w:rsidRDefault="007C3DAB" w:rsidP="008332E5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lastRenderedPageBreak/>
        <w:t xml:space="preserve">A </w:t>
      </w:r>
      <w:r w:rsidR="00AC1B8E" w:rsidRPr="00550F45">
        <w:rPr>
          <w:rFonts w:ascii="Times New Roman" w:hAnsi="Times New Roman"/>
          <w:b/>
          <w:sz w:val="24"/>
          <w:szCs w:val="24"/>
        </w:rPr>
        <w:t>P</w:t>
      </w:r>
      <w:r w:rsidRPr="00550F45">
        <w:rPr>
          <w:rFonts w:ascii="Times New Roman" w:hAnsi="Times New Roman"/>
          <w:b/>
          <w:sz w:val="24"/>
          <w:szCs w:val="24"/>
        </w:rPr>
        <w:t xml:space="preserve">ályázatok benyújtásának határideje </w:t>
      </w:r>
    </w:p>
    <w:p w14:paraId="0BBDC955" w14:textId="77777777" w:rsidR="008332E5" w:rsidRPr="008332E5" w:rsidRDefault="008332E5" w:rsidP="008332E5">
      <w:pPr>
        <w:pStyle w:val="Listaszerbekezds"/>
        <w:spacing w:after="0"/>
        <w:ind w:left="816"/>
        <w:jc w:val="both"/>
        <w:rPr>
          <w:rFonts w:ascii="Times New Roman" w:hAnsi="Times New Roman"/>
          <w:b/>
          <w:sz w:val="24"/>
          <w:szCs w:val="24"/>
        </w:rPr>
      </w:pPr>
    </w:p>
    <w:p w14:paraId="6E53DB0A" w14:textId="1ECE3F9E" w:rsidR="007C3DAB" w:rsidRPr="0023228E" w:rsidRDefault="007C3DAB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28E">
        <w:rPr>
          <w:rFonts w:ascii="Times New Roman" w:hAnsi="Times New Roman"/>
          <w:sz w:val="24"/>
          <w:szCs w:val="24"/>
        </w:rPr>
        <w:t xml:space="preserve">A </w:t>
      </w:r>
      <w:r w:rsidR="00AC1B8E" w:rsidRPr="0023228E">
        <w:rPr>
          <w:rFonts w:ascii="Times New Roman" w:hAnsi="Times New Roman"/>
          <w:sz w:val="24"/>
          <w:szCs w:val="24"/>
        </w:rPr>
        <w:t xml:space="preserve">Pályázatok </w:t>
      </w:r>
      <w:r w:rsidRPr="0023228E">
        <w:rPr>
          <w:rFonts w:ascii="Times New Roman" w:hAnsi="Times New Roman"/>
          <w:sz w:val="24"/>
          <w:szCs w:val="24"/>
        </w:rPr>
        <w:t>benyújtási határideje 20</w:t>
      </w:r>
      <w:r w:rsidR="008042E4" w:rsidRPr="0023228E">
        <w:rPr>
          <w:rFonts w:ascii="Times New Roman" w:hAnsi="Times New Roman"/>
          <w:sz w:val="24"/>
          <w:szCs w:val="24"/>
        </w:rPr>
        <w:t>2</w:t>
      </w:r>
      <w:r w:rsidR="002F5B4A" w:rsidRPr="0023228E">
        <w:rPr>
          <w:rFonts w:ascii="Times New Roman" w:hAnsi="Times New Roman"/>
          <w:sz w:val="24"/>
          <w:szCs w:val="24"/>
        </w:rPr>
        <w:t>2</w:t>
      </w:r>
      <w:r w:rsidRPr="0023228E">
        <w:rPr>
          <w:rFonts w:ascii="Times New Roman" w:hAnsi="Times New Roman"/>
          <w:sz w:val="24"/>
          <w:szCs w:val="24"/>
        </w:rPr>
        <w:t>.</w:t>
      </w:r>
      <w:r w:rsidR="00196C0F" w:rsidRPr="0023228E">
        <w:rPr>
          <w:rFonts w:ascii="Times New Roman" w:hAnsi="Times New Roman"/>
          <w:sz w:val="24"/>
          <w:szCs w:val="24"/>
        </w:rPr>
        <w:t xml:space="preserve"> </w:t>
      </w:r>
      <w:r w:rsidR="008332E5" w:rsidRPr="0023228E">
        <w:rPr>
          <w:rFonts w:ascii="Times New Roman" w:hAnsi="Times New Roman"/>
          <w:sz w:val="24"/>
          <w:szCs w:val="24"/>
        </w:rPr>
        <w:t>május 1</w:t>
      </w:r>
      <w:r w:rsidR="00796D9B" w:rsidRPr="0023228E">
        <w:rPr>
          <w:rFonts w:ascii="Times New Roman" w:hAnsi="Times New Roman"/>
          <w:sz w:val="24"/>
          <w:szCs w:val="24"/>
        </w:rPr>
        <w:t>5</w:t>
      </w:r>
      <w:r w:rsidR="008332E5" w:rsidRPr="0023228E">
        <w:rPr>
          <w:rFonts w:ascii="Times New Roman" w:hAnsi="Times New Roman"/>
          <w:sz w:val="24"/>
          <w:szCs w:val="24"/>
        </w:rPr>
        <w:t>.</w:t>
      </w:r>
      <w:r w:rsidR="002C02BD" w:rsidRPr="0023228E">
        <w:rPr>
          <w:rFonts w:ascii="Times New Roman" w:hAnsi="Times New Roman"/>
          <w:sz w:val="24"/>
          <w:szCs w:val="24"/>
        </w:rPr>
        <w:t xml:space="preserve"> </w:t>
      </w:r>
      <w:r w:rsidRPr="0023228E">
        <w:rPr>
          <w:rFonts w:ascii="Times New Roman" w:hAnsi="Times New Roman"/>
          <w:sz w:val="24"/>
          <w:szCs w:val="24"/>
        </w:rPr>
        <w:t xml:space="preserve">23:59 óra. </w:t>
      </w:r>
    </w:p>
    <w:p w14:paraId="0AE18458" w14:textId="77777777" w:rsidR="008332E5" w:rsidRPr="00550F45" w:rsidRDefault="008332E5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E8A67E" w14:textId="4454139B" w:rsidR="00D14748" w:rsidRPr="00550F45" w:rsidRDefault="009278E8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A </w:t>
      </w:r>
      <w:r w:rsidR="00AC1B8E" w:rsidRPr="00550F45">
        <w:rPr>
          <w:rFonts w:ascii="Times New Roman" w:hAnsi="Times New Roman"/>
          <w:b/>
          <w:sz w:val="24"/>
          <w:szCs w:val="24"/>
        </w:rPr>
        <w:t>P</w:t>
      </w:r>
      <w:r w:rsidRPr="00550F45">
        <w:rPr>
          <w:rFonts w:ascii="Times New Roman" w:hAnsi="Times New Roman"/>
          <w:b/>
          <w:sz w:val="24"/>
          <w:szCs w:val="24"/>
        </w:rPr>
        <w:t xml:space="preserve">ályázatok benyújtásának módja </w:t>
      </w:r>
    </w:p>
    <w:p w14:paraId="68810230" w14:textId="77777777" w:rsidR="001540C7" w:rsidRPr="00550F45" w:rsidRDefault="001540C7" w:rsidP="00E86594">
      <w:pPr>
        <w:pStyle w:val="Listaszerbekezds"/>
        <w:spacing w:after="0"/>
        <w:ind w:left="816"/>
        <w:jc w:val="both"/>
        <w:rPr>
          <w:rFonts w:ascii="Times New Roman" w:hAnsi="Times New Roman"/>
          <w:b/>
          <w:sz w:val="24"/>
          <w:szCs w:val="24"/>
        </w:rPr>
      </w:pPr>
    </w:p>
    <w:p w14:paraId="29AE5C17" w14:textId="77777777" w:rsidR="00E87776" w:rsidRDefault="00E87776" w:rsidP="004A7880">
      <w:pPr>
        <w:pStyle w:val="Listaszerbekezds"/>
        <w:numPr>
          <w:ilvl w:val="1"/>
          <w:numId w:val="4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3" w:name="PALY_PalyPaly"/>
      <w:bookmarkEnd w:id="3"/>
      <w:r w:rsidRPr="00550F45">
        <w:rPr>
          <w:rFonts w:ascii="Times New Roman" w:hAnsi="Times New Roman"/>
          <w:sz w:val="24"/>
          <w:szCs w:val="24"/>
        </w:rPr>
        <w:t xml:space="preserve">Pályázatot kizárólag elektronikusan az Elektronikus Pályázatkezelési és Együttműködési Rendszerben (a továbbiakban: EPER rendszer) lehet benyújtani, magyar nyelven. </w:t>
      </w:r>
    </w:p>
    <w:p w14:paraId="6847512A" w14:textId="20B624A9" w:rsidR="00E87776" w:rsidRPr="004F7383" w:rsidRDefault="00E87776" w:rsidP="00FC36AC">
      <w:pPr>
        <w:pStyle w:val="Listaszerbekezds"/>
        <w:numPr>
          <w:ilvl w:val="1"/>
          <w:numId w:val="4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383">
        <w:rPr>
          <w:rFonts w:ascii="Times New Roman" w:hAnsi="Times New Roman"/>
          <w:b/>
          <w:sz w:val="24"/>
          <w:szCs w:val="24"/>
        </w:rPr>
        <w:t xml:space="preserve">Egy </w:t>
      </w:r>
      <w:r w:rsidR="0063511E" w:rsidRPr="004F7383">
        <w:rPr>
          <w:rFonts w:ascii="Times New Roman" w:hAnsi="Times New Roman"/>
          <w:b/>
          <w:sz w:val="24"/>
          <w:szCs w:val="24"/>
        </w:rPr>
        <w:t>P</w:t>
      </w:r>
      <w:r w:rsidRPr="004F7383">
        <w:rPr>
          <w:rFonts w:ascii="Times New Roman" w:hAnsi="Times New Roman"/>
          <w:b/>
          <w:sz w:val="24"/>
          <w:szCs w:val="24"/>
        </w:rPr>
        <w:t xml:space="preserve">ályázó </w:t>
      </w:r>
      <w:r w:rsidR="00FA4BA1" w:rsidRPr="004F7383">
        <w:rPr>
          <w:rFonts w:ascii="Times New Roman" w:hAnsi="Times New Roman"/>
          <w:b/>
          <w:sz w:val="24"/>
          <w:szCs w:val="24"/>
        </w:rPr>
        <w:t xml:space="preserve">több </w:t>
      </w:r>
      <w:r w:rsidRPr="004F7383">
        <w:rPr>
          <w:rFonts w:ascii="Times New Roman" w:hAnsi="Times New Roman"/>
          <w:b/>
          <w:sz w:val="24"/>
          <w:szCs w:val="24"/>
        </w:rPr>
        <w:t xml:space="preserve">pályázatot nyújthat be jelen </w:t>
      </w:r>
      <w:r w:rsidR="004043C1" w:rsidRPr="004F7383">
        <w:rPr>
          <w:rFonts w:ascii="Times New Roman" w:hAnsi="Times New Roman"/>
          <w:b/>
          <w:sz w:val="24"/>
          <w:szCs w:val="24"/>
        </w:rPr>
        <w:t>Pályázati F</w:t>
      </w:r>
      <w:r w:rsidR="0026709F" w:rsidRPr="004F7383">
        <w:rPr>
          <w:rFonts w:ascii="Times New Roman" w:hAnsi="Times New Roman"/>
          <w:b/>
          <w:sz w:val="24"/>
          <w:szCs w:val="24"/>
        </w:rPr>
        <w:t>elhívás</w:t>
      </w:r>
      <w:r w:rsidRPr="004F7383">
        <w:rPr>
          <w:rFonts w:ascii="Times New Roman" w:hAnsi="Times New Roman"/>
          <w:b/>
          <w:sz w:val="24"/>
          <w:szCs w:val="24"/>
        </w:rPr>
        <w:t xml:space="preserve"> keretében</w:t>
      </w:r>
      <w:r w:rsidR="005258B7" w:rsidRPr="004F7383">
        <w:rPr>
          <w:rFonts w:ascii="Times New Roman" w:hAnsi="Times New Roman"/>
          <w:b/>
          <w:sz w:val="24"/>
          <w:szCs w:val="24"/>
        </w:rPr>
        <w:t>, de 1 (egy) pályázat csak 1 (egy) településre vonatkozhat, valamint további követelmény, hogy 1 (egy) településen maximum 2 (kettő) pályázat valósulhat meg</w:t>
      </w:r>
      <w:r w:rsidR="00CD2722" w:rsidRPr="004F7383">
        <w:rPr>
          <w:rFonts w:ascii="Times New Roman" w:hAnsi="Times New Roman"/>
          <w:b/>
          <w:sz w:val="24"/>
          <w:szCs w:val="24"/>
        </w:rPr>
        <w:t>.</w:t>
      </w:r>
      <w:r w:rsidRPr="004F7383">
        <w:rPr>
          <w:rFonts w:ascii="Times New Roman" w:hAnsi="Times New Roman"/>
          <w:b/>
          <w:sz w:val="24"/>
          <w:szCs w:val="24"/>
        </w:rPr>
        <w:t xml:space="preserve"> </w:t>
      </w:r>
      <w:r w:rsidRPr="004F7383">
        <w:rPr>
          <w:rFonts w:ascii="Times New Roman" w:hAnsi="Times New Roman"/>
          <w:sz w:val="24"/>
          <w:szCs w:val="24"/>
        </w:rPr>
        <w:t xml:space="preserve">A pályázat elektronikus benyújtásának egyes lépéseit a felhasználói kézikönyvben leírtak szerint kell elvégezni. </w:t>
      </w:r>
    </w:p>
    <w:p w14:paraId="729AEC48" w14:textId="77777777" w:rsidR="00550F45" w:rsidRPr="00550F45" w:rsidRDefault="00550F45" w:rsidP="00E86594">
      <w:pPr>
        <w:pStyle w:val="Listaszerbekezds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301A116" w14:textId="369C3E95" w:rsidR="00E87776" w:rsidRDefault="00E87776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FIGYELEM!</w:t>
      </w:r>
      <w:r w:rsidRPr="00550F45">
        <w:rPr>
          <w:rFonts w:ascii="Times New Roman" w:hAnsi="Times New Roman"/>
          <w:sz w:val="24"/>
          <w:szCs w:val="24"/>
        </w:rPr>
        <w:t xml:space="preserve"> Az EPER rendszert a </w:t>
      </w:r>
      <w:hyperlink r:id="rId8" w:history="1">
        <w:r w:rsidRPr="00550F45">
          <w:rPr>
            <w:rStyle w:val="Hiperhivatkozs"/>
            <w:rFonts w:ascii="Times New Roman" w:hAnsi="Times New Roman"/>
            <w:sz w:val="24"/>
            <w:szCs w:val="24"/>
          </w:rPr>
          <w:t>www.tef.gov.hu</w:t>
        </w:r>
      </w:hyperlink>
      <w:r w:rsidRPr="00550F45">
        <w:rPr>
          <w:rFonts w:ascii="Times New Roman" w:hAnsi="Times New Roman"/>
          <w:sz w:val="24"/>
          <w:szCs w:val="24"/>
        </w:rPr>
        <w:t xml:space="preserve"> oldalon lehet elérni. A pályázat benyújtását megelőzően minden, regisztrációval nem rendelkező </w:t>
      </w:r>
      <w:r w:rsidR="0063511E" w:rsidRPr="00550F45">
        <w:rPr>
          <w:rFonts w:ascii="Times New Roman" w:hAnsi="Times New Roman"/>
          <w:sz w:val="24"/>
          <w:szCs w:val="24"/>
        </w:rPr>
        <w:t>P</w:t>
      </w:r>
      <w:r w:rsidRPr="00550F45">
        <w:rPr>
          <w:rFonts w:ascii="Times New Roman" w:hAnsi="Times New Roman"/>
          <w:sz w:val="24"/>
          <w:szCs w:val="24"/>
        </w:rPr>
        <w:t>ályázónak regisztrálnia kell, amelyhez rendelkeznie kell egy érvényes e-mail címmel.</w:t>
      </w:r>
    </w:p>
    <w:p w14:paraId="534E44CD" w14:textId="77777777" w:rsidR="00F343F9" w:rsidRPr="00550F45" w:rsidRDefault="00F343F9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490028" w14:textId="1E964431" w:rsidR="00685191" w:rsidRPr="00550F45" w:rsidRDefault="00685191" w:rsidP="00E865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Új </w:t>
      </w:r>
      <w:r w:rsidR="0063511E" w:rsidRPr="00550F45">
        <w:rPr>
          <w:rFonts w:ascii="Times New Roman" w:hAnsi="Times New Roman"/>
          <w:b/>
          <w:sz w:val="24"/>
          <w:szCs w:val="24"/>
        </w:rPr>
        <w:t>P</w:t>
      </w:r>
      <w:r w:rsidRPr="00550F45">
        <w:rPr>
          <w:rFonts w:ascii="Times New Roman" w:hAnsi="Times New Roman"/>
          <w:b/>
          <w:sz w:val="24"/>
          <w:szCs w:val="24"/>
        </w:rPr>
        <w:t>ályázó</w:t>
      </w:r>
      <w:r w:rsidRPr="00550F45">
        <w:rPr>
          <w:rFonts w:ascii="Times New Roman" w:hAnsi="Times New Roman"/>
          <w:sz w:val="24"/>
          <w:szCs w:val="24"/>
        </w:rPr>
        <w:t xml:space="preserve"> esetén az EPER</w:t>
      </w:r>
      <w:r w:rsidR="004043C1" w:rsidRPr="00550F45">
        <w:rPr>
          <w:rFonts w:ascii="Times New Roman" w:hAnsi="Times New Roman"/>
          <w:sz w:val="24"/>
          <w:szCs w:val="24"/>
        </w:rPr>
        <w:t xml:space="preserve"> rendszer</w:t>
      </w:r>
      <w:r w:rsidRPr="00550F45">
        <w:rPr>
          <w:rFonts w:ascii="Times New Roman" w:hAnsi="Times New Roman"/>
          <w:sz w:val="24"/>
          <w:szCs w:val="24"/>
        </w:rPr>
        <w:t xml:space="preserve">ből kinyomtatott Regisztrációs Nyilatkozat (amelyet a szervezet képviselőjének/képviselőinek kell aláírnia) </w:t>
      </w:r>
      <w:r w:rsidR="00A94C95">
        <w:rPr>
          <w:rFonts w:ascii="Times New Roman" w:hAnsi="Times New Roman"/>
          <w:sz w:val="24"/>
          <w:szCs w:val="24"/>
        </w:rPr>
        <w:t>1 (</w:t>
      </w:r>
      <w:r w:rsidRPr="00550F45">
        <w:rPr>
          <w:rFonts w:ascii="Times New Roman" w:hAnsi="Times New Roman"/>
          <w:sz w:val="24"/>
          <w:szCs w:val="24"/>
        </w:rPr>
        <w:t>egy</w:t>
      </w:r>
      <w:r w:rsidR="00A94C95">
        <w:rPr>
          <w:rFonts w:ascii="Times New Roman" w:hAnsi="Times New Roman"/>
          <w:sz w:val="24"/>
          <w:szCs w:val="24"/>
        </w:rPr>
        <w:t>)</w:t>
      </w:r>
      <w:r w:rsidRPr="00550F45">
        <w:rPr>
          <w:rFonts w:ascii="Times New Roman" w:hAnsi="Times New Roman"/>
          <w:sz w:val="24"/>
          <w:szCs w:val="24"/>
        </w:rPr>
        <w:t xml:space="preserve"> eredeti példányát postai úton legkésőbb a pályázat benyújtása napján kell megküldeni az alábbi postacímre:</w:t>
      </w:r>
    </w:p>
    <w:p w14:paraId="5997D586" w14:textId="77777777" w:rsidR="00685191" w:rsidRPr="00550F45" w:rsidRDefault="00685191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74B19" w14:textId="77777777" w:rsidR="00685191" w:rsidRPr="00550F45" w:rsidRDefault="00685191" w:rsidP="00E86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Társadalmi Esélyteremtési </w:t>
      </w:r>
      <w:r w:rsidRPr="00550F45">
        <w:rPr>
          <w:rFonts w:ascii="Times New Roman" w:hAnsi="Times New Roman"/>
          <w:b/>
          <w:kern w:val="2"/>
          <w:sz w:val="24"/>
          <w:szCs w:val="24"/>
        </w:rPr>
        <w:t>Főigazgatóság</w:t>
      </w:r>
    </w:p>
    <w:p w14:paraId="3438DA9F" w14:textId="77777777" w:rsidR="00685191" w:rsidRPr="00550F45" w:rsidRDefault="00685191" w:rsidP="00E86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Támogatásirányítási Főosztály</w:t>
      </w:r>
    </w:p>
    <w:p w14:paraId="0427C5C1" w14:textId="77777777" w:rsidR="00685191" w:rsidRPr="00550F45" w:rsidRDefault="00685191" w:rsidP="00E865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Budapest</w:t>
      </w:r>
    </w:p>
    <w:p w14:paraId="04DA353D" w14:textId="77777777" w:rsidR="00685191" w:rsidRPr="00550F45" w:rsidRDefault="00685191" w:rsidP="00E865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Szegedi út 35-37.</w:t>
      </w:r>
    </w:p>
    <w:p w14:paraId="42391A82" w14:textId="77777777" w:rsidR="00685191" w:rsidRPr="00550F45" w:rsidRDefault="00685191" w:rsidP="00E865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1135</w:t>
      </w:r>
    </w:p>
    <w:p w14:paraId="23BAD3A8" w14:textId="77777777" w:rsidR="00685191" w:rsidRPr="00550F45" w:rsidRDefault="00685191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56931F" w14:textId="21C038B5" w:rsidR="00685191" w:rsidRPr="00550F45" w:rsidRDefault="00685191" w:rsidP="004A7880">
      <w:pPr>
        <w:pStyle w:val="Listaszerbekezds"/>
        <w:numPr>
          <w:ilvl w:val="1"/>
          <w:numId w:val="41"/>
        </w:numPr>
        <w:spacing w:after="0"/>
        <w:ind w:left="720" w:hanging="294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Ha érvényes regisztrációval rendelkezik</w:t>
      </w:r>
      <w:r w:rsidRPr="00550F45">
        <w:rPr>
          <w:rFonts w:ascii="Times New Roman" w:hAnsi="Times New Roman"/>
          <w:sz w:val="24"/>
          <w:szCs w:val="24"/>
        </w:rPr>
        <w:t>, kérjük, ellenőrizze az EPER</w:t>
      </w:r>
      <w:r w:rsidR="004043C1" w:rsidRPr="00550F45">
        <w:rPr>
          <w:rFonts w:ascii="Times New Roman" w:hAnsi="Times New Roman"/>
          <w:sz w:val="24"/>
          <w:szCs w:val="24"/>
        </w:rPr>
        <w:t xml:space="preserve"> rendszer</w:t>
      </w:r>
      <w:r w:rsidRPr="00550F45">
        <w:rPr>
          <w:rFonts w:ascii="Times New Roman" w:hAnsi="Times New Roman"/>
          <w:sz w:val="24"/>
          <w:szCs w:val="24"/>
        </w:rPr>
        <w:t xml:space="preserve">ben megadott adatait. Amennyiben változás történt vagy módosítást lát szükségesnek, a kinyomtatott módosított Regisztrációs Nyilatkozat (amelyet a szervezet képviselőjének/képviselőinek kell aláírnia) </w:t>
      </w:r>
      <w:r w:rsidR="00A94C95">
        <w:rPr>
          <w:rFonts w:ascii="Times New Roman" w:hAnsi="Times New Roman"/>
          <w:sz w:val="24"/>
          <w:szCs w:val="24"/>
        </w:rPr>
        <w:t>1 (</w:t>
      </w:r>
      <w:r w:rsidRPr="00550F45">
        <w:rPr>
          <w:rFonts w:ascii="Times New Roman" w:hAnsi="Times New Roman"/>
          <w:sz w:val="24"/>
          <w:szCs w:val="24"/>
        </w:rPr>
        <w:t>egy</w:t>
      </w:r>
      <w:r w:rsidR="00A94C95">
        <w:rPr>
          <w:rFonts w:ascii="Times New Roman" w:hAnsi="Times New Roman"/>
          <w:sz w:val="24"/>
          <w:szCs w:val="24"/>
        </w:rPr>
        <w:t>)</w:t>
      </w:r>
      <w:r w:rsidRPr="00550F45">
        <w:rPr>
          <w:rFonts w:ascii="Times New Roman" w:hAnsi="Times New Roman"/>
          <w:sz w:val="24"/>
          <w:szCs w:val="24"/>
        </w:rPr>
        <w:t xml:space="preserve"> eredeti példányát postai úton legkésőbb a jelen pályázat benyújtása napján kell megküldeni a fenti postacímre. </w:t>
      </w:r>
      <w:r w:rsidRPr="00550F45">
        <w:rPr>
          <w:rFonts w:ascii="Times New Roman" w:hAnsi="Times New Roman"/>
          <w:b/>
          <w:sz w:val="24"/>
          <w:szCs w:val="24"/>
        </w:rPr>
        <w:t>Ha regisztrált adataiban nem történt változás úgy Regisztrációs nyilatkozat beküldése nem szükséges.</w:t>
      </w:r>
    </w:p>
    <w:p w14:paraId="1CF0E502" w14:textId="77777777" w:rsidR="00685191" w:rsidRPr="00550F45" w:rsidRDefault="00685191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56E3DB" w14:textId="591FC0CC" w:rsidR="00685191" w:rsidRPr="00550F45" w:rsidRDefault="00685191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pályázathoz benyújtandó dokumentumok körét a Pályázati útmutató </w:t>
      </w:r>
      <w:r w:rsidR="003250FB" w:rsidRPr="00550F45">
        <w:rPr>
          <w:rFonts w:ascii="Times New Roman" w:hAnsi="Times New Roman"/>
          <w:sz w:val="24"/>
          <w:szCs w:val="24"/>
        </w:rPr>
        <w:t xml:space="preserve">6. pontja </w:t>
      </w:r>
      <w:r w:rsidRPr="00550F45">
        <w:rPr>
          <w:rFonts w:ascii="Times New Roman" w:hAnsi="Times New Roman"/>
          <w:sz w:val="24"/>
          <w:szCs w:val="24"/>
        </w:rPr>
        <w:t>tartalmazza</w:t>
      </w:r>
      <w:r w:rsidR="00422E42" w:rsidRPr="00550F45">
        <w:rPr>
          <w:rFonts w:ascii="Times New Roman" w:hAnsi="Times New Roman"/>
          <w:sz w:val="24"/>
          <w:szCs w:val="24"/>
        </w:rPr>
        <w:t>.</w:t>
      </w:r>
    </w:p>
    <w:p w14:paraId="3547C22C" w14:textId="77777777" w:rsidR="00685191" w:rsidRDefault="00685191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28324" w14:textId="1BCFBE67" w:rsidR="00F343F9" w:rsidRPr="00550F45" w:rsidRDefault="00F343F9" w:rsidP="00F343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Azon Pályázatokat, amelyek nem kerültek véglegesítésre, a </w:t>
      </w:r>
      <w:r w:rsidR="00EB3E8D">
        <w:rPr>
          <w:rFonts w:ascii="Times New Roman" w:hAnsi="Times New Roman"/>
          <w:sz w:val="24"/>
          <w:szCs w:val="24"/>
        </w:rPr>
        <w:t>Kezelő szerv</w:t>
      </w:r>
      <w:r w:rsidR="00EB3E8D" w:rsidRPr="00550F45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 xml:space="preserve">nem tekinti benyújtott Pályázatnak és </w:t>
      </w:r>
      <w:r w:rsidR="000D54D8">
        <w:rPr>
          <w:rFonts w:ascii="Times New Roman" w:hAnsi="Times New Roman"/>
          <w:sz w:val="24"/>
          <w:szCs w:val="24"/>
        </w:rPr>
        <w:t>nem kerülnek</w:t>
      </w:r>
      <w:r w:rsidRPr="00550F45">
        <w:rPr>
          <w:rFonts w:ascii="Times New Roman" w:hAnsi="Times New Roman"/>
          <w:sz w:val="24"/>
          <w:szCs w:val="24"/>
        </w:rPr>
        <w:t xml:space="preserve"> befogadási ellenőrzés</w:t>
      </w:r>
      <w:r w:rsidR="000D54D8">
        <w:rPr>
          <w:rFonts w:ascii="Times New Roman" w:hAnsi="Times New Roman"/>
          <w:sz w:val="24"/>
          <w:szCs w:val="24"/>
        </w:rPr>
        <w:t>re</w:t>
      </w:r>
      <w:r w:rsidRPr="00550F45">
        <w:rPr>
          <w:rFonts w:ascii="Times New Roman" w:hAnsi="Times New Roman"/>
          <w:sz w:val="24"/>
          <w:szCs w:val="24"/>
        </w:rPr>
        <w:t>. A Pályázat benyújtási határidejének lejárta után Pályázatot véglegesíteni nem lehet.</w:t>
      </w:r>
    </w:p>
    <w:p w14:paraId="6AC87F8F" w14:textId="7D3402CE" w:rsidR="009D7C83" w:rsidRDefault="009D7C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7CD0F2" w14:textId="33FF13DB" w:rsidR="009278E8" w:rsidRPr="00550F45" w:rsidRDefault="009278E8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lastRenderedPageBreak/>
        <w:t xml:space="preserve">A </w:t>
      </w:r>
      <w:r w:rsidR="00AC1B8E" w:rsidRPr="00550F45">
        <w:rPr>
          <w:rFonts w:ascii="Times New Roman" w:hAnsi="Times New Roman"/>
          <w:b/>
          <w:sz w:val="24"/>
          <w:szCs w:val="24"/>
        </w:rPr>
        <w:t>P</w:t>
      </w:r>
      <w:r w:rsidRPr="00550F45">
        <w:rPr>
          <w:rFonts w:ascii="Times New Roman" w:hAnsi="Times New Roman"/>
          <w:b/>
          <w:sz w:val="24"/>
          <w:szCs w:val="24"/>
        </w:rPr>
        <w:t xml:space="preserve">ályázat </w:t>
      </w:r>
      <w:r w:rsidR="00AC457D" w:rsidRPr="00550F45">
        <w:rPr>
          <w:rFonts w:ascii="Times New Roman" w:hAnsi="Times New Roman"/>
          <w:b/>
          <w:sz w:val="24"/>
          <w:szCs w:val="24"/>
        </w:rPr>
        <w:t xml:space="preserve">befogadási, </w:t>
      </w:r>
      <w:r w:rsidRPr="00550F45">
        <w:rPr>
          <w:rFonts w:ascii="Times New Roman" w:hAnsi="Times New Roman"/>
          <w:b/>
          <w:sz w:val="24"/>
          <w:szCs w:val="24"/>
        </w:rPr>
        <w:t>érvényesség</w:t>
      </w:r>
      <w:r w:rsidR="00AC457D" w:rsidRPr="00550F45">
        <w:rPr>
          <w:rFonts w:ascii="Times New Roman" w:hAnsi="Times New Roman"/>
          <w:b/>
          <w:sz w:val="24"/>
          <w:szCs w:val="24"/>
        </w:rPr>
        <w:t>i</w:t>
      </w:r>
      <w:r w:rsidRPr="00550F45">
        <w:rPr>
          <w:rFonts w:ascii="Times New Roman" w:hAnsi="Times New Roman"/>
          <w:b/>
          <w:sz w:val="24"/>
          <w:szCs w:val="24"/>
        </w:rPr>
        <w:t xml:space="preserve"> vizsgálat</w:t>
      </w:r>
      <w:r w:rsidR="004702F9" w:rsidRPr="00550F45">
        <w:rPr>
          <w:rFonts w:ascii="Times New Roman" w:hAnsi="Times New Roman"/>
          <w:b/>
          <w:sz w:val="24"/>
          <w:szCs w:val="24"/>
        </w:rPr>
        <w:t xml:space="preserve">ának szabályai </w:t>
      </w:r>
      <w:r w:rsidR="004702F9" w:rsidRPr="00550F45">
        <w:rPr>
          <w:rFonts w:ascii="Times New Roman" w:hAnsi="Times New Roman"/>
          <w:sz w:val="24"/>
          <w:szCs w:val="24"/>
        </w:rPr>
        <w:t>a</w:t>
      </w:r>
      <w:r w:rsidR="006734BB" w:rsidRPr="00550F45">
        <w:rPr>
          <w:rFonts w:ascii="Times New Roman" w:hAnsi="Times New Roman"/>
          <w:sz w:val="24"/>
          <w:szCs w:val="24"/>
        </w:rPr>
        <w:t xml:space="preserve"> részletes </w:t>
      </w:r>
      <w:r w:rsidR="00FA1214" w:rsidRPr="00550F45">
        <w:rPr>
          <w:rFonts w:ascii="Times New Roman" w:hAnsi="Times New Roman"/>
          <w:sz w:val="24"/>
          <w:szCs w:val="24"/>
        </w:rPr>
        <w:t>P</w:t>
      </w:r>
      <w:r w:rsidR="004702F9" w:rsidRPr="00550F45">
        <w:rPr>
          <w:rFonts w:ascii="Times New Roman" w:hAnsi="Times New Roman"/>
          <w:sz w:val="24"/>
          <w:szCs w:val="24"/>
        </w:rPr>
        <w:t xml:space="preserve">ályázati </w:t>
      </w:r>
      <w:r w:rsidR="00AC1B8E" w:rsidRPr="00550F45">
        <w:rPr>
          <w:rFonts w:ascii="Times New Roman" w:hAnsi="Times New Roman"/>
          <w:sz w:val="24"/>
          <w:szCs w:val="24"/>
        </w:rPr>
        <w:t>ú</w:t>
      </w:r>
      <w:r w:rsidR="004702F9" w:rsidRPr="00550F45">
        <w:rPr>
          <w:rFonts w:ascii="Times New Roman" w:hAnsi="Times New Roman"/>
          <w:sz w:val="24"/>
          <w:szCs w:val="24"/>
        </w:rPr>
        <w:t>tmutató</w:t>
      </w:r>
      <w:r w:rsidR="000D665B" w:rsidRPr="00550F45">
        <w:rPr>
          <w:rFonts w:ascii="Times New Roman" w:hAnsi="Times New Roman"/>
          <w:sz w:val="24"/>
          <w:szCs w:val="24"/>
        </w:rPr>
        <w:t xml:space="preserve"> 11. pontjá</w:t>
      </w:r>
      <w:r w:rsidR="004702F9" w:rsidRPr="00550F45">
        <w:rPr>
          <w:rFonts w:ascii="Times New Roman" w:hAnsi="Times New Roman"/>
          <w:sz w:val="24"/>
          <w:szCs w:val="24"/>
        </w:rPr>
        <w:t xml:space="preserve">ban találhatóak. </w:t>
      </w:r>
    </w:p>
    <w:p w14:paraId="4D7CB768" w14:textId="77777777" w:rsidR="001540C7" w:rsidRPr="00550F45" w:rsidRDefault="001540C7" w:rsidP="00E86594">
      <w:pPr>
        <w:pStyle w:val="Listaszerbekezds"/>
        <w:spacing w:after="0"/>
        <w:ind w:left="816"/>
        <w:jc w:val="both"/>
        <w:rPr>
          <w:rFonts w:ascii="Times New Roman" w:hAnsi="Times New Roman"/>
          <w:sz w:val="24"/>
          <w:szCs w:val="24"/>
        </w:rPr>
      </w:pPr>
    </w:p>
    <w:p w14:paraId="18E3A7F3" w14:textId="0BADCD1B" w:rsidR="00101566" w:rsidRPr="00550F45" w:rsidRDefault="00D96F6B" w:rsidP="00E86594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50F45">
        <w:rPr>
          <w:rFonts w:ascii="Times New Roman" w:hAnsi="Times New Roman"/>
          <w:bCs/>
          <w:sz w:val="24"/>
          <w:szCs w:val="24"/>
        </w:rPr>
        <w:t xml:space="preserve">A Pályázat beérkezésétől számított 24 (huszonnégy) órán belül a Pályázó visszajelzést kap a Pályázat beérkezéséről, </w:t>
      </w:r>
      <w:r w:rsidR="003259D4" w:rsidRPr="00550F45">
        <w:rPr>
          <w:rFonts w:ascii="Times New Roman" w:hAnsi="Times New Roman"/>
          <w:bCs/>
          <w:sz w:val="24"/>
          <w:szCs w:val="24"/>
        </w:rPr>
        <w:t>a</w:t>
      </w:r>
      <w:r w:rsidRPr="00550F45">
        <w:rPr>
          <w:rFonts w:ascii="Times New Roman" w:hAnsi="Times New Roman"/>
          <w:bCs/>
          <w:sz w:val="24"/>
          <w:szCs w:val="24"/>
        </w:rPr>
        <w:t xml:space="preserve">mely tartalmazza a </w:t>
      </w:r>
      <w:r w:rsidRPr="00550F45">
        <w:rPr>
          <w:rFonts w:ascii="Times New Roman" w:hAnsi="Times New Roman"/>
          <w:b/>
          <w:bCs/>
          <w:sz w:val="24"/>
          <w:szCs w:val="24"/>
        </w:rPr>
        <w:t>Pályázati azonosítót</w:t>
      </w:r>
      <w:r w:rsidRPr="00550F45">
        <w:rPr>
          <w:rFonts w:ascii="Times New Roman" w:hAnsi="Times New Roman"/>
          <w:bCs/>
          <w:sz w:val="24"/>
          <w:szCs w:val="24"/>
        </w:rPr>
        <w:t xml:space="preserve">. </w:t>
      </w:r>
      <w:r w:rsidR="000D665B" w:rsidRPr="00550F45">
        <w:rPr>
          <w:rFonts w:ascii="Times New Roman" w:hAnsi="Times New Roman"/>
          <w:bCs/>
          <w:sz w:val="24"/>
          <w:szCs w:val="24"/>
        </w:rPr>
        <w:t>A Pályázat beérkezéséről küldött visszaigazolás nem minősül a Pályázat befogadásának vagy bírálatának.</w:t>
      </w:r>
    </w:p>
    <w:p w14:paraId="7C7AE43B" w14:textId="77777777" w:rsidR="00101566" w:rsidRPr="00550F45" w:rsidRDefault="00101566" w:rsidP="00E86594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42FA7159" w14:textId="0F096BF3" w:rsidR="00C46960" w:rsidRPr="00550F45" w:rsidRDefault="00C46960" w:rsidP="00E86594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50F45">
        <w:rPr>
          <w:rFonts w:ascii="Times New Roman" w:hAnsi="Times New Roman"/>
          <w:bCs/>
          <w:sz w:val="24"/>
          <w:szCs w:val="24"/>
        </w:rPr>
        <w:t xml:space="preserve">A Pályázat beérkezésétől számított 7 (hét) napon belül a </w:t>
      </w:r>
      <w:r w:rsidR="00EB3E8D">
        <w:rPr>
          <w:rFonts w:ascii="Times New Roman" w:hAnsi="Times New Roman"/>
          <w:bCs/>
          <w:sz w:val="24"/>
          <w:szCs w:val="24"/>
        </w:rPr>
        <w:t>Kezelő szerv</w:t>
      </w:r>
      <w:r w:rsidR="0076252B" w:rsidRPr="00550F45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bCs/>
          <w:sz w:val="24"/>
          <w:szCs w:val="24"/>
        </w:rPr>
        <w:t xml:space="preserve">elvégzi a Pályázat befogadási ellenőrzését és amennyiben a Pályázat az alábbi kritériumok mindegyikének megfelel, akkor befogadó nyilatkozatot bocsát a Pályázó rendelkezésére. Amennyiben a Pályázat az alábbi kritériumok bármelyikének nem felel meg, a </w:t>
      </w:r>
      <w:r w:rsidR="00EB3E8D">
        <w:rPr>
          <w:rFonts w:ascii="Times New Roman" w:hAnsi="Times New Roman"/>
          <w:bCs/>
          <w:sz w:val="24"/>
          <w:szCs w:val="24"/>
        </w:rPr>
        <w:t>Kezelő szerv</w:t>
      </w:r>
      <w:r w:rsidR="00EB3E8D" w:rsidRPr="00550F45" w:rsidDel="00EB3E8D">
        <w:rPr>
          <w:rFonts w:ascii="Times New Roman" w:hAnsi="Times New Roman"/>
          <w:bCs/>
          <w:sz w:val="24"/>
          <w:szCs w:val="24"/>
        </w:rPr>
        <w:t xml:space="preserve"> </w:t>
      </w:r>
      <w:r w:rsidRPr="00550F45">
        <w:rPr>
          <w:rFonts w:ascii="Times New Roman" w:hAnsi="Times New Roman"/>
          <w:bCs/>
          <w:sz w:val="24"/>
          <w:szCs w:val="24"/>
        </w:rPr>
        <w:t>érdemi vizsgálat nélkül elutasítja azt.</w:t>
      </w:r>
    </w:p>
    <w:p w14:paraId="1CDB31C9" w14:textId="77777777" w:rsidR="00C46960" w:rsidRPr="00550F45" w:rsidRDefault="00C46960" w:rsidP="00E86594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23F2AA02" w14:textId="17F94E58" w:rsidR="00D96F6B" w:rsidRDefault="00D96F6B" w:rsidP="00E86594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50F45">
        <w:rPr>
          <w:rFonts w:ascii="Times New Roman" w:hAnsi="Times New Roman"/>
          <w:bCs/>
          <w:sz w:val="24"/>
          <w:szCs w:val="24"/>
        </w:rPr>
        <w:t xml:space="preserve">A </w:t>
      </w:r>
      <w:r w:rsidRPr="00550F45">
        <w:rPr>
          <w:rFonts w:ascii="Times New Roman" w:hAnsi="Times New Roman"/>
          <w:b/>
          <w:bCs/>
          <w:sz w:val="24"/>
          <w:szCs w:val="24"/>
        </w:rPr>
        <w:t>befogadási ellenőrzés</w:t>
      </w:r>
      <w:r w:rsidRPr="00550F45">
        <w:rPr>
          <w:rFonts w:ascii="Times New Roman" w:hAnsi="Times New Roman"/>
          <w:bCs/>
          <w:sz w:val="24"/>
          <w:szCs w:val="24"/>
        </w:rPr>
        <w:t xml:space="preserve"> során a </w:t>
      </w:r>
      <w:r w:rsidR="00EB3E8D">
        <w:rPr>
          <w:rFonts w:ascii="Times New Roman" w:hAnsi="Times New Roman"/>
          <w:bCs/>
          <w:sz w:val="24"/>
          <w:szCs w:val="24"/>
        </w:rPr>
        <w:t>Kezelő szerv</w:t>
      </w:r>
      <w:r w:rsidR="00EB3E8D" w:rsidRPr="00550F45" w:rsidDel="00EB3E8D">
        <w:rPr>
          <w:rFonts w:ascii="Times New Roman" w:hAnsi="Times New Roman"/>
          <w:bCs/>
          <w:sz w:val="24"/>
          <w:szCs w:val="24"/>
        </w:rPr>
        <w:t xml:space="preserve"> </w:t>
      </w:r>
      <w:r w:rsidRPr="00550F45">
        <w:rPr>
          <w:rFonts w:ascii="Times New Roman" w:hAnsi="Times New Roman"/>
          <w:bCs/>
          <w:sz w:val="24"/>
          <w:szCs w:val="24"/>
        </w:rPr>
        <w:t>ellenőrzi, hogy:</w:t>
      </w:r>
    </w:p>
    <w:p w14:paraId="4E25D47A" w14:textId="77777777" w:rsidR="00AE3664" w:rsidRPr="00DF6997" w:rsidRDefault="00AE3664" w:rsidP="004239FE">
      <w:pPr>
        <w:pStyle w:val="NormlWeb"/>
        <w:spacing w:before="0" w:beforeAutospacing="0" w:after="0" w:afterAutospacing="0" w:line="276" w:lineRule="auto"/>
        <w:jc w:val="both"/>
      </w:pPr>
    </w:p>
    <w:p w14:paraId="410D0B31" w14:textId="77777777" w:rsidR="00AE3664" w:rsidRPr="0023228E" w:rsidRDefault="00AE3664" w:rsidP="007136E8">
      <w:pPr>
        <w:pStyle w:val="Listaszerbekezds"/>
        <w:numPr>
          <w:ilvl w:val="0"/>
          <w:numId w:val="52"/>
        </w:numPr>
        <w:spacing w:after="0"/>
        <w:jc w:val="both"/>
      </w:pPr>
      <w:r w:rsidRPr="0023228E">
        <w:rPr>
          <w:rFonts w:ascii="Times New Roman" w:hAnsi="Times New Roman"/>
          <w:sz w:val="24"/>
          <w:szCs w:val="24"/>
        </w:rPr>
        <w:t>a Pályázat a benyújtásra meghatározott határidőn belül került benyújtásra,</w:t>
      </w:r>
    </w:p>
    <w:p w14:paraId="2C7329D3" w14:textId="77777777" w:rsidR="00AE3664" w:rsidRPr="0023228E" w:rsidRDefault="00AE3664" w:rsidP="007136E8">
      <w:pPr>
        <w:pStyle w:val="Listaszerbekezds"/>
        <w:numPr>
          <w:ilvl w:val="0"/>
          <w:numId w:val="52"/>
        </w:numPr>
        <w:spacing w:after="0"/>
        <w:jc w:val="both"/>
      </w:pPr>
      <w:r w:rsidRPr="0023228E">
        <w:rPr>
          <w:rFonts w:ascii="Times New Roman" w:hAnsi="Times New Roman"/>
          <w:sz w:val="24"/>
          <w:szCs w:val="24"/>
        </w:rPr>
        <w:t>az igényelt Támogatás összege nem haladja meg a maximálisan igényelhető mértéket,</w:t>
      </w:r>
    </w:p>
    <w:p w14:paraId="59184104" w14:textId="77777777" w:rsidR="00AE3664" w:rsidRPr="0023228E" w:rsidRDefault="00AE3664" w:rsidP="007136E8">
      <w:pPr>
        <w:pStyle w:val="Listaszerbekezds"/>
        <w:numPr>
          <w:ilvl w:val="0"/>
          <w:numId w:val="52"/>
        </w:numPr>
        <w:spacing w:after="0"/>
        <w:jc w:val="both"/>
      </w:pPr>
      <w:r w:rsidRPr="0023228E">
        <w:rPr>
          <w:rFonts w:ascii="Times New Roman" w:hAnsi="Times New Roman"/>
          <w:sz w:val="24"/>
          <w:szCs w:val="24"/>
        </w:rPr>
        <w:t>a Pályázó a Pályázati felhívásban és a Pályázati útmutatóban meghatározott Pályázat benyújtására jogosultak körébe tartozik,</w:t>
      </w:r>
    </w:p>
    <w:p w14:paraId="12832D98" w14:textId="7729228B" w:rsidR="00AE3664" w:rsidRPr="0023228E" w:rsidRDefault="00AE3664" w:rsidP="007136E8">
      <w:pPr>
        <w:pStyle w:val="Listaszerbekezds"/>
        <w:numPr>
          <w:ilvl w:val="0"/>
          <w:numId w:val="52"/>
        </w:numPr>
        <w:spacing w:after="0"/>
        <w:jc w:val="both"/>
      </w:pPr>
      <w:r w:rsidRPr="0023228E">
        <w:rPr>
          <w:rFonts w:ascii="Times New Roman" w:hAnsi="Times New Roman"/>
          <w:sz w:val="24"/>
          <w:szCs w:val="24"/>
        </w:rPr>
        <w:t>a Kezelő szerv vizsgálja továbbá, hogy a Pályázó a pályázat véglegesítésének időpontjában a 2020</w:t>
      </w:r>
      <w:r w:rsidR="00A85A40" w:rsidRPr="0023228E">
        <w:rPr>
          <w:rFonts w:ascii="Times New Roman" w:hAnsi="Times New Roman"/>
          <w:sz w:val="24"/>
          <w:szCs w:val="24"/>
        </w:rPr>
        <w:t>.</w:t>
      </w:r>
      <w:r w:rsidRPr="0023228E">
        <w:rPr>
          <w:rFonts w:ascii="Times New Roman" w:hAnsi="Times New Roman"/>
          <w:sz w:val="24"/>
          <w:szCs w:val="24"/>
        </w:rPr>
        <w:t xml:space="preserve"> évi nyertes Mindenki szívében van egy dallam zenei támogatásokhoz (SZOC-20-ALT-FEJL-ESZK-4) kapcsolódó beszámolási kötelezettségének eleget tett-e.</w:t>
      </w:r>
    </w:p>
    <w:p w14:paraId="4D78CC5A" w14:textId="77777777" w:rsidR="00AE3664" w:rsidRPr="0023228E" w:rsidRDefault="00AE3664" w:rsidP="00AE366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2E447203" w14:textId="77777777" w:rsidR="00AE3664" w:rsidRPr="0023228E" w:rsidRDefault="00AE3664" w:rsidP="00AE3664">
      <w:pPr>
        <w:pStyle w:val="NormlWeb"/>
        <w:spacing w:before="0" w:beforeAutospacing="0" w:after="0" w:afterAutospacing="0" w:line="276" w:lineRule="auto"/>
        <w:jc w:val="both"/>
      </w:pPr>
      <w:r w:rsidRPr="0023228E">
        <w:t>Felhívjuk figyelmét, hogy a befogadási feltételként fent előírt 4 (négy) kritérium esetében hiánypótlásnak nincs helye. A Kezelő szerv</w:t>
      </w:r>
      <w:r w:rsidRPr="0023228E" w:rsidDel="00EB3E8D">
        <w:t xml:space="preserve"> </w:t>
      </w:r>
      <w:r w:rsidRPr="0023228E">
        <w:t>csak a befogadott Pályázatokat vizsgálja tovább.</w:t>
      </w:r>
    </w:p>
    <w:p w14:paraId="12D6A45A" w14:textId="77777777" w:rsidR="00AE3664" w:rsidRPr="000B671D" w:rsidRDefault="00AE3664" w:rsidP="00AE3664">
      <w:pPr>
        <w:pStyle w:val="NormlWeb"/>
        <w:spacing w:before="0" w:beforeAutospacing="0" w:after="0" w:afterAutospacing="0" w:line="276" w:lineRule="auto"/>
        <w:jc w:val="both"/>
      </w:pPr>
    </w:p>
    <w:p w14:paraId="72D34EDB" w14:textId="77777777" w:rsidR="00AE3664" w:rsidRPr="0023228E" w:rsidRDefault="00AE3664" w:rsidP="00AE36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850BF7" w14:textId="77777777" w:rsidR="00AE3664" w:rsidRPr="0023228E" w:rsidRDefault="00AE3664" w:rsidP="00AE36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28E">
        <w:rPr>
          <w:rFonts w:ascii="Times New Roman" w:hAnsi="Times New Roman"/>
          <w:b/>
          <w:sz w:val="24"/>
          <w:szCs w:val="24"/>
        </w:rPr>
        <w:t>A beérkező pályázatok érvényességi (formai) ellenőrzése</w:t>
      </w:r>
    </w:p>
    <w:p w14:paraId="1E28C57E" w14:textId="77777777" w:rsidR="00AE3664" w:rsidRPr="0023228E" w:rsidRDefault="00AE3664" w:rsidP="00AE36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2D468C" w14:textId="77777777" w:rsidR="00AE3664" w:rsidRPr="0023228E" w:rsidRDefault="00AE3664" w:rsidP="00AE36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28E">
        <w:rPr>
          <w:rFonts w:ascii="Times New Roman" w:hAnsi="Times New Roman"/>
          <w:sz w:val="24"/>
          <w:szCs w:val="24"/>
        </w:rPr>
        <w:t>A befogadott pályázatok érvényességi (formai) ellenőrzését a Kezelő szerv</w:t>
      </w:r>
      <w:r w:rsidRPr="0023228E" w:rsidDel="00EB3E8D">
        <w:rPr>
          <w:rFonts w:ascii="Times New Roman" w:hAnsi="Times New Roman"/>
          <w:sz w:val="24"/>
          <w:szCs w:val="24"/>
        </w:rPr>
        <w:t xml:space="preserve"> </w:t>
      </w:r>
      <w:r w:rsidRPr="0023228E">
        <w:rPr>
          <w:rFonts w:ascii="Times New Roman" w:hAnsi="Times New Roman"/>
          <w:sz w:val="24"/>
          <w:szCs w:val="24"/>
        </w:rPr>
        <w:t>végzi. A befogadott pályázat formailag megfelelő, ha az alábbi feltételek mindegyikének együttesen megfelel:</w:t>
      </w:r>
    </w:p>
    <w:p w14:paraId="6CF81F2E" w14:textId="77777777" w:rsidR="00AE3664" w:rsidRPr="0023228E" w:rsidRDefault="00AE3664" w:rsidP="00AE36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11C01" w14:textId="77777777" w:rsidR="00AE3664" w:rsidRPr="0023228E" w:rsidRDefault="00AE3664" w:rsidP="00AE3664">
      <w:pPr>
        <w:pStyle w:val="Listaszerbekezds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28E">
        <w:rPr>
          <w:rFonts w:ascii="Times New Roman" w:hAnsi="Times New Roman"/>
          <w:sz w:val="24"/>
          <w:szCs w:val="24"/>
        </w:rPr>
        <w:t>a pályázati program összhangban van a Pályázati felhívásban foglalt célokkal;</w:t>
      </w:r>
    </w:p>
    <w:p w14:paraId="422C023E" w14:textId="77777777" w:rsidR="00AE3664" w:rsidRPr="0023228E" w:rsidRDefault="00AE3664" w:rsidP="00AE3664">
      <w:pPr>
        <w:pStyle w:val="Listaszerbekezds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28E">
        <w:rPr>
          <w:rFonts w:ascii="Times New Roman" w:hAnsi="Times New Roman"/>
          <w:sz w:val="24"/>
          <w:szCs w:val="24"/>
        </w:rPr>
        <w:t>a Pályázó érvényes regisztrációval rendelkezik;</w:t>
      </w:r>
    </w:p>
    <w:p w14:paraId="2D5EE0FD" w14:textId="77777777" w:rsidR="00AE3664" w:rsidRPr="0023228E" w:rsidRDefault="00AE3664" w:rsidP="00AE3664">
      <w:pPr>
        <w:pStyle w:val="Listaszerbekezds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28E">
        <w:rPr>
          <w:rFonts w:ascii="Times New Roman" w:hAnsi="Times New Roman"/>
          <w:sz w:val="24"/>
          <w:szCs w:val="24"/>
        </w:rPr>
        <w:t>valamennyi melléklet csatolásra került és megfelelő (</w:t>
      </w:r>
      <w:proofErr w:type="spellStart"/>
      <w:r w:rsidRPr="0023228E">
        <w:rPr>
          <w:rFonts w:ascii="Times New Roman" w:hAnsi="Times New Roman"/>
          <w:sz w:val="24"/>
          <w:szCs w:val="24"/>
        </w:rPr>
        <w:t>oldalhű</w:t>
      </w:r>
      <w:proofErr w:type="spellEnd"/>
      <w:r w:rsidRPr="0023228E">
        <w:rPr>
          <w:rFonts w:ascii="Times New Roman" w:hAnsi="Times New Roman"/>
          <w:sz w:val="24"/>
          <w:szCs w:val="24"/>
        </w:rPr>
        <w:t xml:space="preserve"> digitális másolat került felcsatolásra, a dokumentum olvasható);</w:t>
      </w:r>
    </w:p>
    <w:p w14:paraId="2BEA02EF" w14:textId="77777777" w:rsidR="00AE3664" w:rsidRPr="0023228E" w:rsidRDefault="00AE3664" w:rsidP="00AE3664">
      <w:pPr>
        <w:pStyle w:val="Listaszerbekezds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28E">
        <w:rPr>
          <w:rFonts w:ascii="Times New Roman" w:hAnsi="Times New Roman"/>
          <w:sz w:val="24"/>
          <w:szCs w:val="24"/>
        </w:rPr>
        <w:t>a pályázat, valamint a mellékelt dokumentumok adatai között nincs ellentmondás.</w:t>
      </w:r>
    </w:p>
    <w:p w14:paraId="4B7F4711" w14:textId="77777777" w:rsidR="00AE3664" w:rsidRPr="000B671D" w:rsidRDefault="00AE3664" w:rsidP="00AE36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D63283" w14:textId="77777777" w:rsidR="00AE3664" w:rsidRPr="0023228E" w:rsidRDefault="00AE3664" w:rsidP="00713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28E">
        <w:rPr>
          <w:rFonts w:ascii="Times New Roman" w:hAnsi="Times New Roman"/>
          <w:sz w:val="24"/>
          <w:szCs w:val="24"/>
        </w:rPr>
        <w:t>Amennyiben a Kezelő szerv</w:t>
      </w:r>
      <w:r w:rsidRPr="0023228E" w:rsidDel="00EB3E8D">
        <w:rPr>
          <w:rFonts w:ascii="Times New Roman" w:hAnsi="Times New Roman"/>
          <w:sz w:val="24"/>
          <w:szCs w:val="24"/>
        </w:rPr>
        <w:t xml:space="preserve"> </w:t>
      </w:r>
      <w:r w:rsidRPr="0023228E">
        <w:rPr>
          <w:rFonts w:ascii="Times New Roman" w:hAnsi="Times New Roman"/>
          <w:sz w:val="24"/>
          <w:szCs w:val="24"/>
        </w:rPr>
        <w:t>a pályázat érvényességi ellenőrzése során megállapítja, hogy a pályázat nem felel meg a Pályázati felhívásban, Pályázati Útmutatóban és az adatlapban (EPER rendszer elektronikus felülete) foglalt feltételeknek, a Pályázót 1 (egy) alkalommal, az elektronikus rendszeren keresztül kiküldött értesítésében, 8 (nyolc) napos hiánypótlási határidő kitűzésével, a hiányzó adat, vagy dokumentum megnevezésével hiánypótlásra hívja fel. A Pályázó által történő hiánypótlásra, adatmódosításra kizárólag a Kezelő szerv</w:t>
      </w:r>
      <w:r w:rsidRPr="0023228E" w:rsidDel="00EB3E8D">
        <w:rPr>
          <w:rFonts w:ascii="Times New Roman" w:hAnsi="Times New Roman"/>
          <w:sz w:val="24"/>
          <w:szCs w:val="24"/>
        </w:rPr>
        <w:t xml:space="preserve"> </w:t>
      </w:r>
      <w:r w:rsidRPr="0023228E">
        <w:rPr>
          <w:rFonts w:ascii="Times New Roman" w:hAnsi="Times New Roman"/>
          <w:sz w:val="24"/>
          <w:szCs w:val="24"/>
        </w:rPr>
        <w:t>által meghatározott időben kerülhet sor.</w:t>
      </w:r>
    </w:p>
    <w:p w14:paraId="3DB4FEEF" w14:textId="77777777" w:rsidR="00AE3664" w:rsidRDefault="00AE3664" w:rsidP="00E8659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7CDAC39" w14:textId="77777777" w:rsidR="000B671D" w:rsidRPr="007136E8" w:rsidRDefault="000B671D" w:rsidP="00E8659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758C93F" w14:textId="5E4F55B3" w:rsidR="00101566" w:rsidRPr="00550F45" w:rsidRDefault="00101566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lastRenderedPageBreak/>
        <w:t>A következő esetekben hiánypótlásra nem kerül sor, a pályázat hiánypótlás nélkül érvénytelen:</w:t>
      </w:r>
    </w:p>
    <w:p w14:paraId="242D5E57" w14:textId="16A0161D" w:rsidR="00101566" w:rsidRPr="00550F45" w:rsidRDefault="00101566" w:rsidP="00E86594">
      <w:pPr>
        <w:pStyle w:val="Listaszerbekezds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teljesen üres csatolt </w:t>
      </w:r>
      <w:proofErr w:type="gramStart"/>
      <w:r w:rsidRPr="00550F45">
        <w:rPr>
          <w:rFonts w:ascii="Times New Roman" w:hAnsi="Times New Roman"/>
          <w:sz w:val="24"/>
          <w:szCs w:val="24"/>
        </w:rPr>
        <w:t>dokumentum(</w:t>
      </w:r>
      <w:proofErr w:type="gramEnd"/>
      <w:r w:rsidRPr="00550F45">
        <w:rPr>
          <w:rFonts w:ascii="Times New Roman" w:hAnsi="Times New Roman"/>
          <w:sz w:val="24"/>
          <w:szCs w:val="24"/>
        </w:rPr>
        <w:t>ok) esetében;</w:t>
      </w:r>
    </w:p>
    <w:p w14:paraId="4A81E5FD" w14:textId="53ADC3EC" w:rsidR="00F97A0B" w:rsidRPr="00550F45" w:rsidRDefault="00F97A0B" w:rsidP="00F97A0B">
      <w:pPr>
        <w:pStyle w:val="Listaszerbekezds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Pályázati felhívás 1. pontjában rögzített céltól eltérő pályázati cél esetében, valamint amennyiben a pályázatban megadott tevékenység a </w:t>
      </w:r>
      <w:r w:rsidR="001E7110">
        <w:rPr>
          <w:rFonts w:ascii="Times New Roman" w:hAnsi="Times New Roman"/>
          <w:sz w:val="24"/>
          <w:szCs w:val="24"/>
        </w:rPr>
        <w:t xml:space="preserve">Pályázati </w:t>
      </w:r>
      <w:r w:rsidRPr="00550F45">
        <w:rPr>
          <w:rFonts w:ascii="Times New Roman" w:hAnsi="Times New Roman"/>
          <w:sz w:val="24"/>
          <w:szCs w:val="24"/>
        </w:rPr>
        <w:t>felhívás 1-5. pontja alapján nem támogatható.</w:t>
      </w:r>
    </w:p>
    <w:p w14:paraId="4EB2E055" w14:textId="77777777" w:rsidR="00101566" w:rsidRPr="00550F45" w:rsidRDefault="00101566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23AEBA" w14:textId="1D281E82" w:rsidR="000D665B" w:rsidRPr="00550F45" w:rsidRDefault="00101566" w:rsidP="00E8659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Amennyiben a hiánypótlás a Pályázó hibájából nem történik meg, nem teljes körűen történik meg, vagy nem határidőre valósul meg a Pályázati </w:t>
      </w:r>
      <w:r w:rsidR="0026709F" w:rsidRPr="00550F45">
        <w:rPr>
          <w:rFonts w:ascii="Times New Roman" w:hAnsi="Times New Roman"/>
          <w:sz w:val="24"/>
          <w:szCs w:val="24"/>
        </w:rPr>
        <w:t>felhívás</w:t>
      </w:r>
      <w:r w:rsidRPr="00550F45">
        <w:rPr>
          <w:rFonts w:ascii="Times New Roman" w:hAnsi="Times New Roman"/>
          <w:sz w:val="24"/>
          <w:szCs w:val="24"/>
        </w:rPr>
        <w:t xml:space="preserve">nak megfelelően, úgy a pályázat érvénytelennek minősül, amiről a </w:t>
      </w:r>
      <w:r w:rsidR="00DC6C53" w:rsidRPr="00D0269E">
        <w:rPr>
          <w:rFonts w:ascii="Times New Roman" w:hAnsi="Times New Roman"/>
          <w:sz w:val="24"/>
          <w:szCs w:val="24"/>
        </w:rPr>
        <w:t>Kezelő szerv</w:t>
      </w:r>
      <w:r w:rsidR="0076252B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 xml:space="preserve">értesítést küld az elektronikus rendszeren keresztül a </w:t>
      </w:r>
      <w:r w:rsidR="0063511E" w:rsidRPr="00550F45">
        <w:rPr>
          <w:rFonts w:ascii="Times New Roman" w:hAnsi="Times New Roman"/>
          <w:sz w:val="24"/>
          <w:szCs w:val="24"/>
        </w:rPr>
        <w:t>P</w:t>
      </w:r>
      <w:r w:rsidRPr="00550F45">
        <w:rPr>
          <w:rFonts w:ascii="Times New Roman" w:hAnsi="Times New Roman"/>
          <w:sz w:val="24"/>
          <w:szCs w:val="24"/>
        </w:rPr>
        <w:t xml:space="preserve">ályázónak. </w:t>
      </w:r>
    </w:p>
    <w:p w14:paraId="67F1C22E" w14:textId="77777777" w:rsidR="000D665B" w:rsidRPr="00550F45" w:rsidRDefault="000D665B" w:rsidP="00E8659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6707931" w14:textId="53CCA9A6" w:rsidR="00101566" w:rsidRPr="00550F45" w:rsidRDefault="00101566" w:rsidP="00E8659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Az érvényes pályázatokat a </w:t>
      </w:r>
      <w:r w:rsidR="00DC6C53" w:rsidRPr="00D0269E">
        <w:rPr>
          <w:rFonts w:ascii="Times New Roman" w:hAnsi="Times New Roman"/>
          <w:sz w:val="24"/>
          <w:szCs w:val="24"/>
        </w:rPr>
        <w:t>Kezelő szerv</w:t>
      </w:r>
      <w:r w:rsidR="0076252B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>továbbítja a tartalmi bírálatot végző testületnek és a döntést hozó Támogatónak.</w:t>
      </w:r>
    </w:p>
    <w:p w14:paraId="706890D4" w14:textId="77777777" w:rsidR="00320FFA" w:rsidRPr="00550F45" w:rsidRDefault="00320FFA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1FCC9E" w14:textId="59B70B80" w:rsidR="009F168E" w:rsidRPr="00550F45" w:rsidRDefault="009278E8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A </w:t>
      </w:r>
      <w:r w:rsidR="00AC1B8E" w:rsidRPr="00550F45">
        <w:rPr>
          <w:rFonts w:ascii="Times New Roman" w:hAnsi="Times New Roman"/>
          <w:b/>
          <w:sz w:val="24"/>
          <w:szCs w:val="24"/>
        </w:rPr>
        <w:t>P</w:t>
      </w:r>
      <w:r w:rsidRPr="00550F45">
        <w:rPr>
          <w:rFonts w:ascii="Times New Roman" w:hAnsi="Times New Roman"/>
          <w:b/>
          <w:sz w:val="24"/>
          <w:szCs w:val="24"/>
        </w:rPr>
        <w:t>ályázatok elbírálásának szakmai szempontrendszere</w:t>
      </w:r>
    </w:p>
    <w:p w14:paraId="57632851" w14:textId="77777777" w:rsidR="001540C7" w:rsidRPr="00550F45" w:rsidRDefault="001540C7" w:rsidP="00E86594">
      <w:pPr>
        <w:pStyle w:val="Listaszerbekezds"/>
        <w:spacing w:after="0"/>
        <w:ind w:left="816"/>
        <w:jc w:val="both"/>
        <w:rPr>
          <w:rFonts w:ascii="Times New Roman" w:hAnsi="Times New Roman"/>
          <w:b/>
          <w:sz w:val="24"/>
          <w:szCs w:val="24"/>
        </w:rPr>
      </w:pPr>
    </w:p>
    <w:p w14:paraId="3D56D4FE" w14:textId="77777777" w:rsidR="00B70847" w:rsidRPr="00550F45" w:rsidRDefault="009278E8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AC1B8E" w:rsidRPr="00550F45">
        <w:rPr>
          <w:rFonts w:ascii="Times New Roman" w:hAnsi="Times New Roman"/>
          <w:sz w:val="24"/>
          <w:szCs w:val="24"/>
        </w:rPr>
        <w:t>P</w:t>
      </w:r>
      <w:r w:rsidRPr="00550F45">
        <w:rPr>
          <w:rFonts w:ascii="Times New Roman" w:hAnsi="Times New Roman"/>
          <w:sz w:val="24"/>
          <w:szCs w:val="24"/>
        </w:rPr>
        <w:t xml:space="preserve">ályázatok értékelését Értékelő Bizottság </w:t>
      </w:r>
      <w:r w:rsidR="00AC1B8E" w:rsidRPr="00550F45">
        <w:rPr>
          <w:rFonts w:ascii="Times New Roman" w:hAnsi="Times New Roman"/>
          <w:sz w:val="24"/>
          <w:szCs w:val="24"/>
        </w:rPr>
        <w:t>(a továbbiakban: „</w:t>
      </w:r>
      <w:r w:rsidR="00AC1B8E" w:rsidRPr="00550F45">
        <w:rPr>
          <w:rFonts w:ascii="Times New Roman" w:hAnsi="Times New Roman"/>
          <w:b/>
          <w:sz w:val="24"/>
          <w:szCs w:val="24"/>
        </w:rPr>
        <w:t>ÉB</w:t>
      </w:r>
      <w:r w:rsidR="00AC1B8E" w:rsidRPr="00550F45">
        <w:rPr>
          <w:rFonts w:ascii="Times New Roman" w:hAnsi="Times New Roman"/>
          <w:sz w:val="24"/>
          <w:szCs w:val="24"/>
        </w:rPr>
        <w:t xml:space="preserve">”) </w:t>
      </w:r>
      <w:r w:rsidR="009C0FD0" w:rsidRPr="00550F45">
        <w:rPr>
          <w:rFonts w:ascii="Times New Roman" w:hAnsi="Times New Roman"/>
          <w:sz w:val="24"/>
          <w:szCs w:val="24"/>
        </w:rPr>
        <w:t xml:space="preserve">végzi. 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6030"/>
        <w:gridCol w:w="3582"/>
      </w:tblGrid>
      <w:tr w:rsidR="00B70847" w:rsidRPr="00550F45" w14:paraId="667B2305" w14:textId="77777777" w:rsidTr="00C27EAC">
        <w:trPr>
          <w:trHeight w:val="308"/>
        </w:trPr>
        <w:tc>
          <w:tcPr>
            <w:tcW w:w="6030" w:type="dxa"/>
          </w:tcPr>
          <w:p w14:paraId="41123CA7" w14:textId="77777777" w:rsidR="00B70847" w:rsidRPr="00550F45" w:rsidRDefault="00B70847" w:rsidP="00E865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F45">
              <w:rPr>
                <w:rFonts w:ascii="Times New Roman" w:hAnsi="Times New Roman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3582" w:type="dxa"/>
          </w:tcPr>
          <w:p w14:paraId="73AD9D5E" w14:textId="77777777" w:rsidR="00B70847" w:rsidRPr="00550F45" w:rsidRDefault="00B70847" w:rsidP="00E865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F45">
              <w:rPr>
                <w:rFonts w:ascii="Times New Roman" w:hAnsi="Times New Roman"/>
                <w:b/>
                <w:sz w:val="24"/>
                <w:szCs w:val="24"/>
              </w:rPr>
              <w:t>Pontszám</w:t>
            </w:r>
          </w:p>
        </w:tc>
      </w:tr>
      <w:tr w:rsidR="00B70847" w:rsidRPr="00550F45" w14:paraId="217F5655" w14:textId="77777777" w:rsidTr="001B2254">
        <w:trPr>
          <w:trHeight w:val="634"/>
        </w:trPr>
        <w:tc>
          <w:tcPr>
            <w:tcW w:w="6030" w:type="dxa"/>
          </w:tcPr>
          <w:p w14:paraId="1CFB6B08" w14:textId="63EC0A43" w:rsidR="00B70847" w:rsidRPr="00550F45" w:rsidRDefault="00B70847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>A Pályázat tartalmazza</w:t>
            </w:r>
            <w:r w:rsidR="00AA4475" w:rsidRPr="00550F45">
              <w:t>-e</w:t>
            </w:r>
            <w:r w:rsidRPr="00550F45">
              <w:t xml:space="preserve"> a szükséges bevont zeneoktató szakember/szakemberek felsorolását</w:t>
            </w:r>
            <w:r w:rsidR="00A37340" w:rsidRPr="00550F45">
              <w:t>, szakmai tapasztalatát</w:t>
            </w:r>
            <w:r w:rsidRPr="00550F45">
              <w:t>?</w:t>
            </w:r>
          </w:p>
        </w:tc>
        <w:tc>
          <w:tcPr>
            <w:tcW w:w="3582" w:type="dxa"/>
            <w:vAlign w:val="center"/>
          </w:tcPr>
          <w:p w14:paraId="7445E12D" w14:textId="1D047BB0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 xml:space="preserve">Igen: </w:t>
            </w:r>
            <w:r w:rsidR="002B1882" w:rsidRPr="00550F45">
              <w:t>2</w:t>
            </w:r>
            <w:r w:rsidRPr="00550F45">
              <w:t xml:space="preserve"> (</w:t>
            </w:r>
            <w:r w:rsidR="002B1882" w:rsidRPr="00550F45">
              <w:t>kettő</w:t>
            </w:r>
            <w:r w:rsidRPr="00550F45">
              <w:t>) pont</w:t>
            </w:r>
          </w:p>
          <w:p w14:paraId="4AF0DE15" w14:textId="70336DBD" w:rsidR="002B1882" w:rsidRPr="00550F45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Részben: 1 (egy) pont</w:t>
            </w:r>
          </w:p>
          <w:p w14:paraId="37DC824B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B70847" w:rsidRPr="00550F45" w14:paraId="40A03F7D" w14:textId="77777777" w:rsidTr="001B2254">
        <w:trPr>
          <w:trHeight w:val="2209"/>
        </w:trPr>
        <w:tc>
          <w:tcPr>
            <w:tcW w:w="6030" w:type="dxa"/>
          </w:tcPr>
          <w:p w14:paraId="2D1FC19D" w14:textId="2DBD1C02" w:rsidR="00B70847" w:rsidRPr="00550F45" w:rsidRDefault="00B70847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>A szakmai program elemei tartalmazzák</w:t>
            </w:r>
            <w:r w:rsidR="00AA4475" w:rsidRPr="00550F45">
              <w:t>-e</w:t>
            </w:r>
            <w:r w:rsidRPr="00550F45">
              <w:t xml:space="preserve"> a Pályázati </w:t>
            </w:r>
            <w:r w:rsidR="0026709F" w:rsidRPr="00550F45">
              <w:t>felhívás</w:t>
            </w:r>
            <w:r w:rsidR="002E62B6" w:rsidRPr="00550F45">
              <w:t xml:space="preserve">ban </w:t>
            </w:r>
            <w:r w:rsidRPr="00550F45">
              <w:t>szereplő elvárásokat? A Pályázat tartalmazza</w:t>
            </w:r>
            <w:r w:rsidR="00AA4475" w:rsidRPr="00550F45">
              <w:t>-e</w:t>
            </w:r>
            <w:r w:rsidRPr="00550F45">
              <w:t xml:space="preserve"> a bevont gyermekek zenetanuláson keresztül elért közösségi fejlesztésére, a pozitív identitás elősegítésére, az aktív szerepvállalás ösztönzésére, a kreativitás növekedésére vonatkozó szakmai tartalmakat? Illeszkedik</w:t>
            </w:r>
            <w:r w:rsidR="00AA4475" w:rsidRPr="00550F45">
              <w:t>-e a pályázat céljaihoz?</w:t>
            </w:r>
          </w:p>
        </w:tc>
        <w:tc>
          <w:tcPr>
            <w:tcW w:w="3582" w:type="dxa"/>
            <w:vAlign w:val="center"/>
          </w:tcPr>
          <w:p w14:paraId="3653697F" w14:textId="09A6A552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Igen: maximum 14</w:t>
            </w:r>
            <w:r w:rsidR="00C544FC" w:rsidRPr="00550F45">
              <w:t xml:space="preserve"> </w:t>
            </w:r>
            <w:r w:rsidR="00BC72C6">
              <w:t xml:space="preserve">(tizennégy) </w:t>
            </w:r>
            <w:r w:rsidR="00C544FC" w:rsidRPr="00550F45">
              <w:t>pont</w:t>
            </w:r>
          </w:p>
          <w:p w14:paraId="3902EF39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B70847" w:rsidRPr="00550F45" w14:paraId="6F94291B" w14:textId="77777777" w:rsidTr="001B2254">
        <w:trPr>
          <w:trHeight w:val="634"/>
        </w:trPr>
        <w:tc>
          <w:tcPr>
            <w:tcW w:w="6030" w:type="dxa"/>
          </w:tcPr>
          <w:p w14:paraId="5EB079D2" w14:textId="1683288B" w:rsidR="00B70847" w:rsidRPr="00550F45" w:rsidRDefault="00B70847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 xml:space="preserve">A Pályázó a Pályázati </w:t>
            </w:r>
            <w:r w:rsidR="0026709F" w:rsidRPr="00550F45">
              <w:t>felhívás</w:t>
            </w:r>
            <w:r w:rsidR="002E62B6" w:rsidRPr="00550F45">
              <w:t xml:space="preserve">ban </w:t>
            </w:r>
            <w:r w:rsidRPr="00550F45">
              <w:t>meghatározott számú gyereket, fiatalt tervez</w:t>
            </w:r>
            <w:r w:rsidR="00AA4475" w:rsidRPr="00550F45">
              <w:t>-e</w:t>
            </w:r>
            <w:r w:rsidRPr="00550F45">
              <w:t xml:space="preserve"> bevonni a programba?</w:t>
            </w:r>
          </w:p>
        </w:tc>
        <w:tc>
          <w:tcPr>
            <w:tcW w:w="3582" w:type="dxa"/>
            <w:vAlign w:val="center"/>
          </w:tcPr>
          <w:p w14:paraId="333E5E35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Igen: 1 (egy) pont</w:t>
            </w:r>
          </w:p>
          <w:p w14:paraId="7AB0E6D3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B70847" w:rsidRPr="00550F45" w14:paraId="0D61B423" w14:textId="77777777" w:rsidTr="001B2254">
        <w:trPr>
          <w:trHeight w:val="634"/>
        </w:trPr>
        <w:tc>
          <w:tcPr>
            <w:tcW w:w="6030" w:type="dxa"/>
          </w:tcPr>
          <w:p w14:paraId="21F9E5C6" w14:textId="69EEF2D1" w:rsidR="00B70847" w:rsidRPr="00550F45" w:rsidRDefault="00B70847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 xml:space="preserve">A Pályázó </w:t>
            </w:r>
            <w:r w:rsidR="00AA4475" w:rsidRPr="00550F45">
              <w:t xml:space="preserve">tervez-e </w:t>
            </w:r>
            <w:r w:rsidRPr="00550F45">
              <w:t>bevon</w:t>
            </w:r>
            <w:r w:rsidR="00AA4475" w:rsidRPr="00550F45">
              <w:t>ni</w:t>
            </w:r>
            <w:r w:rsidRPr="00550F45">
              <w:t xml:space="preserve"> szociális szakembert a program megvalósításába?</w:t>
            </w:r>
          </w:p>
        </w:tc>
        <w:tc>
          <w:tcPr>
            <w:tcW w:w="3582" w:type="dxa"/>
            <w:vAlign w:val="center"/>
          </w:tcPr>
          <w:p w14:paraId="0AF0A53D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Igen: 1 (egy) pont</w:t>
            </w:r>
          </w:p>
          <w:p w14:paraId="4CFFD380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B70847" w:rsidRPr="00550F45" w14:paraId="49885073" w14:textId="77777777" w:rsidTr="001B2254">
        <w:trPr>
          <w:trHeight w:val="951"/>
        </w:trPr>
        <w:tc>
          <w:tcPr>
            <w:tcW w:w="6030" w:type="dxa"/>
          </w:tcPr>
          <w:p w14:paraId="784865FF" w14:textId="14588DE9" w:rsidR="00B70847" w:rsidRPr="00550F45" w:rsidRDefault="00B70847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>A benyújtott részletes költségvetés egyértelműen hozzárendeli</w:t>
            </w:r>
            <w:r w:rsidR="00AA4475" w:rsidRPr="00550F45">
              <w:t>-e</w:t>
            </w:r>
            <w:r w:rsidRPr="00550F45">
              <w:t xml:space="preserve"> a Pályázati útmutatóban megadott feladatokhoz a költségeket?</w:t>
            </w:r>
          </w:p>
        </w:tc>
        <w:tc>
          <w:tcPr>
            <w:tcW w:w="3582" w:type="dxa"/>
            <w:vAlign w:val="center"/>
          </w:tcPr>
          <w:p w14:paraId="0C7DEC30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Igen: 2 (kettő) pont</w:t>
            </w:r>
          </w:p>
          <w:p w14:paraId="55DAAD5A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Részben: 1 (egy) pont</w:t>
            </w:r>
          </w:p>
          <w:p w14:paraId="41392D36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B70847" w:rsidRPr="00550F45" w14:paraId="11F178BD" w14:textId="77777777" w:rsidTr="001B2254">
        <w:trPr>
          <w:trHeight w:val="634"/>
        </w:trPr>
        <w:tc>
          <w:tcPr>
            <w:tcW w:w="6030" w:type="dxa"/>
          </w:tcPr>
          <w:p w14:paraId="0D8331D5" w14:textId="7E426862" w:rsidR="00B70847" w:rsidRPr="00550F45" w:rsidRDefault="00B70847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>A Pályázó rendelkezik</w:t>
            </w:r>
            <w:r w:rsidR="00AA4475" w:rsidRPr="00550F45">
              <w:t>-e</w:t>
            </w:r>
            <w:r w:rsidRPr="00550F45">
              <w:t xml:space="preserve"> tapasztalattal zenei, kulturális, oktatási téren? </w:t>
            </w:r>
          </w:p>
        </w:tc>
        <w:tc>
          <w:tcPr>
            <w:tcW w:w="3582" w:type="dxa"/>
            <w:vAlign w:val="center"/>
          </w:tcPr>
          <w:p w14:paraId="7D1B7AFD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Igen: 1 (egy) pont</w:t>
            </w:r>
          </w:p>
          <w:p w14:paraId="224A281C" w14:textId="77777777" w:rsidR="00B70847" w:rsidRPr="00550F45" w:rsidRDefault="00B70847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101566" w:rsidRPr="00550F45" w14:paraId="03F6C35C" w14:textId="77777777" w:rsidTr="001B2254">
        <w:trPr>
          <w:trHeight w:val="634"/>
        </w:trPr>
        <w:tc>
          <w:tcPr>
            <w:tcW w:w="6030" w:type="dxa"/>
          </w:tcPr>
          <w:p w14:paraId="6AE36891" w14:textId="68A563FD" w:rsidR="00101566" w:rsidRPr="00550F45" w:rsidRDefault="00101566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>A Pályázó rendelkezik</w:t>
            </w:r>
            <w:r w:rsidR="00AA4475" w:rsidRPr="00550F45">
              <w:t>-e</w:t>
            </w:r>
            <w:r w:rsidRPr="00550F45">
              <w:t xml:space="preserve"> hangszerekkel</w:t>
            </w:r>
            <w:r w:rsidR="002B1882" w:rsidRPr="00550F45">
              <w:t xml:space="preserve"> és azokat felsorolta</w:t>
            </w:r>
            <w:r w:rsidRPr="00550F45">
              <w:t>?</w:t>
            </w:r>
          </w:p>
        </w:tc>
        <w:tc>
          <w:tcPr>
            <w:tcW w:w="3582" w:type="dxa"/>
            <w:vAlign w:val="center"/>
          </w:tcPr>
          <w:p w14:paraId="2C4C44A6" w14:textId="33339B55" w:rsidR="002B1882" w:rsidRPr="00550F45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Igen: 2 (kettő) pont</w:t>
            </w:r>
          </w:p>
          <w:p w14:paraId="04F25259" w14:textId="77777777" w:rsidR="002B1882" w:rsidRPr="00550F45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Részben: 1 (egy) pont</w:t>
            </w:r>
          </w:p>
          <w:p w14:paraId="312F705F" w14:textId="5F4DE317" w:rsidR="00101566" w:rsidRPr="00550F45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101566" w:rsidRPr="00550F45" w14:paraId="368C2B81" w14:textId="77777777" w:rsidTr="001B2254">
        <w:trPr>
          <w:trHeight w:val="634"/>
        </w:trPr>
        <w:tc>
          <w:tcPr>
            <w:tcW w:w="6030" w:type="dxa"/>
          </w:tcPr>
          <w:p w14:paraId="305F8B1D" w14:textId="7CFCEE43" w:rsidR="00101566" w:rsidRPr="00550F45" w:rsidRDefault="00101566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>A Pályázó a 2020. évi Mindenki szívében van egy dallam Zenei pályázat keretében megvalósította</w:t>
            </w:r>
            <w:r w:rsidR="00AA4475" w:rsidRPr="00550F45">
              <w:t>-e</w:t>
            </w:r>
            <w:r w:rsidRPr="00550F45">
              <w:t xml:space="preserve"> a pályázatában foglalt vállalását?</w:t>
            </w:r>
          </w:p>
        </w:tc>
        <w:tc>
          <w:tcPr>
            <w:tcW w:w="3582" w:type="dxa"/>
            <w:vAlign w:val="center"/>
          </w:tcPr>
          <w:p w14:paraId="7724608D" w14:textId="4FBBE532" w:rsidR="002B1882" w:rsidRPr="00550F45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Igen: 2 (kettő) pont</w:t>
            </w:r>
          </w:p>
          <w:p w14:paraId="499906F8" w14:textId="77777777" w:rsidR="002B1882" w:rsidRPr="00550F45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Részben: 1 (egy) pont</w:t>
            </w:r>
          </w:p>
          <w:p w14:paraId="5C68AB9A" w14:textId="0EAD3AC7" w:rsidR="00101566" w:rsidRPr="00550F45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2B1882" w:rsidRPr="00550F45" w14:paraId="3CD04266" w14:textId="77777777" w:rsidTr="001B2254">
        <w:trPr>
          <w:trHeight w:val="634"/>
        </w:trPr>
        <w:tc>
          <w:tcPr>
            <w:tcW w:w="6030" w:type="dxa"/>
          </w:tcPr>
          <w:p w14:paraId="50977EBE" w14:textId="3D415DB9" w:rsidR="002B1882" w:rsidRPr="00550F45" w:rsidRDefault="002B1882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t>A Pályázó milyen zenei foglalkozásokat valósított meg az elmúlt öt évben?</w:t>
            </w:r>
          </w:p>
        </w:tc>
        <w:tc>
          <w:tcPr>
            <w:tcW w:w="3582" w:type="dxa"/>
            <w:vAlign w:val="center"/>
          </w:tcPr>
          <w:p w14:paraId="1AC66CBE" w14:textId="724F6187" w:rsidR="002B1882" w:rsidRPr="00550F45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Igen: maximum 3</w:t>
            </w:r>
          </w:p>
          <w:p w14:paraId="5EE61C15" w14:textId="494665A7" w:rsidR="002B1882" w:rsidRPr="00550F45" w:rsidDel="002B1882" w:rsidRDefault="002B1882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A242E5" w:rsidRPr="00550F45" w14:paraId="7586E386" w14:textId="77777777" w:rsidTr="001B2254">
        <w:trPr>
          <w:trHeight w:val="634"/>
        </w:trPr>
        <w:tc>
          <w:tcPr>
            <w:tcW w:w="6030" w:type="dxa"/>
          </w:tcPr>
          <w:p w14:paraId="3CDC4258" w14:textId="7616DE7A" w:rsidR="00A242E5" w:rsidRPr="00550F45" w:rsidRDefault="00B57AEA" w:rsidP="00E86594">
            <w:pPr>
              <w:pStyle w:val="Default"/>
              <w:numPr>
                <w:ilvl w:val="0"/>
                <w:numId w:val="47"/>
              </w:numPr>
              <w:suppressAutoHyphens/>
              <w:autoSpaceDE/>
              <w:autoSpaceDN/>
              <w:adjustRightInd/>
              <w:spacing w:line="276" w:lineRule="auto"/>
              <w:ind w:left="357" w:hanging="357"/>
              <w:jc w:val="both"/>
            </w:pPr>
            <w:r w:rsidRPr="00550F45">
              <w:lastRenderedPageBreak/>
              <w:t>Milyen mértékben tükrözi a</w:t>
            </w:r>
            <w:r w:rsidR="004043C1" w:rsidRPr="00550F45">
              <w:t xml:space="preserve">z EPER rendszerben </w:t>
            </w:r>
            <w:r w:rsidRPr="00550F45">
              <w:t>rögzített</w:t>
            </w:r>
            <w:r w:rsidR="00A242E5" w:rsidRPr="00550F45">
              <w:t xml:space="preserve"> éves munkaterv </w:t>
            </w:r>
            <w:r w:rsidRPr="00550F45">
              <w:t>(</w:t>
            </w:r>
            <w:r w:rsidR="00A242E5" w:rsidRPr="00550F45">
              <w:t xml:space="preserve">részletezettsége, időbeli ütemezése, </w:t>
            </w:r>
            <w:proofErr w:type="spellStart"/>
            <w:r w:rsidR="00A242E5" w:rsidRPr="00550F45">
              <w:t>zárórendezvény</w:t>
            </w:r>
            <w:proofErr w:type="spellEnd"/>
            <w:r w:rsidR="00A242E5" w:rsidRPr="00550F45">
              <w:t xml:space="preserve"> megtartása</w:t>
            </w:r>
            <w:r w:rsidRPr="00550F45">
              <w:t>) a program megvalósíthatóságát?</w:t>
            </w:r>
          </w:p>
        </w:tc>
        <w:tc>
          <w:tcPr>
            <w:tcW w:w="3582" w:type="dxa"/>
            <w:vAlign w:val="center"/>
          </w:tcPr>
          <w:p w14:paraId="73FCE79A" w14:textId="7CCE8F3B" w:rsidR="00A242E5" w:rsidRPr="00550F45" w:rsidRDefault="00A242E5" w:rsidP="00E86594">
            <w:pPr>
              <w:pStyle w:val="Default"/>
              <w:spacing w:line="276" w:lineRule="auto"/>
              <w:jc w:val="center"/>
            </w:pPr>
            <w:r w:rsidRPr="00550F45">
              <w:t>Igen: maximum 5</w:t>
            </w:r>
          </w:p>
          <w:p w14:paraId="68EA09CD" w14:textId="484DEDFE" w:rsidR="00A242E5" w:rsidRPr="00550F45" w:rsidRDefault="00A242E5" w:rsidP="00E86594">
            <w:pPr>
              <w:pStyle w:val="Default"/>
              <w:spacing w:line="276" w:lineRule="auto"/>
              <w:jc w:val="center"/>
            </w:pPr>
            <w:r w:rsidRPr="00550F45">
              <w:t>Nem: 0 (nulla) pont</w:t>
            </w:r>
          </w:p>
        </w:tc>
      </w:tr>
      <w:tr w:rsidR="00B70847" w:rsidRPr="00550F45" w14:paraId="77E66A06" w14:textId="77777777" w:rsidTr="00C27EAC">
        <w:trPr>
          <w:trHeight w:val="308"/>
        </w:trPr>
        <w:tc>
          <w:tcPr>
            <w:tcW w:w="9612" w:type="dxa"/>
            <w:gridSpan w:val="2"/>
          </w:tcPr>
          <w:p w14:paraId="77B1B7D5" w14:textId="4B7100CF" w:rsidR="00B70847" w:rsidRPr="00550F45" w:rsidRDefault="00B70847" w:rsidP="00E865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0F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Összesen: </w:t>
            </w:r>
            <w:r w:rsidR="002B1882" w:rsidRPr="00550F4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C71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50F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</w:t>
            </w:r>
          </w:p>
        </w:tc>
      </w:tr>
    </w:tbl>
    <w:p w14:paraId="02C4A5B0" w14:textId="77777777" w:rsidR="00550F45" w:rsidRDefault="00550F45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CDA5E" w14:textId="063D006F" w:rsidR="001540C7" w:rsidRDefault="00D96F6B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tartalmi </w:t>
      </w:r>
      <w:r w:rsidR="00B6333E" w:rsidRPr="00550F45">
        <w:rPr>
          <w:rFonts w:ascii="Times New Roman" w:hAnsi="Times New Roman"/>
          <w:sz w:val="24"/>
          <w:szCs w:val="24"/>
        </w:rPr>
        <w:t>értékelés</w:t>
      </w:r>
      <w:r w:rsidR="00B70847" w:rsidRPr="00550F45">
        <w:rPr>
          <w:rFonts w:ascii="Times New Roman" w:hAnsi="Times New Roman"/>
          <w:sz w:val="24"/>
          <w:szCs w:val="24"/>
        </w:rPr>
        <w:t xml:space="preserve">ről, </w:t>
      </w:r>
      <w:r w:rsidR="002B1C80" w:rsidRPr="00550F45">
        <w:rPr>
          <w:rFonts w:ascii="Times New Roman" w:hAnsi="Times New Roman"/>
          <w:sz w:val="24"/>
          <w:szCs w:val="24"/>
        </w:rPr>
        <w:t xml:space="preserve">Pályázó személyéről, valamint a Támogatás összegéről történő </w:t>
      </w:r>
      <w:r w:rsidR="00B70847" w:rsidRPr="00550F45">
        <w:rPr>
          <w:rFonts w:ascii="Times New Roman" w:hAnsi="Times New Roman"/>
          <w:sz w:val="24"/>
          <w:szCs w:val="24"/>
        </w:rPr>
        <w:t>döntésről további információkat</w:t>
      </w:r>
      <w:r w:rsidR="00B6333E" w:rsidRPr="00550F45">
        <w:rPr>
          <w:rFonts w:ascii="Times New Roman" w:hAnsi="Times New Roman"/>
          <w:sz w:val="24"/>
          <w:szCs w:val="24"/>
        </w:rPr>
        <w:t xml:space="preserve"> </w:t>
      </w:r>
      <w:r w:rsidR="00B70847" w:rsidRPr="00550F45">
        <w:rPr>
          <w:rFonts w:ascii="Times New Roman" w:hAnsi="Times New Roman"/>
          <w:sz w:val="24"/>
          <w:szCs w:val="24"/>
        </w:rPr>
        <w:t xml:space="preserve">a </w:t>
      </w:r>
      <w:r w:rsidR="007F1A7C" w:rsidRPr="00550F45">
        <w:rPr>
          <w:rFonts w:ascii="Times New Roman" w:hAnsi="Times New Roman"/>
          <w:sz w:val="24"/>
          <w:szCs w:val="24"/>
        </w:rPr>
        <w:t xml:space="preserve">Pályázati útmutató </w:t>
      </w:r>
      <w:r w:rsidR="000D665B" w:rsidRPr="00550F45">
        <w:rPr>
          <w:rFonts w:ascii="Times New Roman" w:hAnsi="Times New Roman"/>
          <w:sz w:val="24"/>
          <w:szCs w:val="24"/>
        </w:rPr>
        <w:t xml:space="preserve">12. pontja </w:t>
      </w:r>
      <w:r w:rsidRPr="00550F45">
        <w:rPr>
          <w:rFonts w:ascii="Times New Roman" w:hAnsi="Times New Roman"/>
          <w:sz w:val="24"/>
          <w:szCs w:val="24"/>
        </w:rPr>
        <w:t>tartalmaz</w:t>
      </w:r>
      <w:r w:rsidR="000D665B" w:rsidRPr="00550F45">
        <w:rPr>
          <w:rFonts w:ascii="Times New Roman" w:hAnsi="Times New Roman"/>
          <w:sz w:val="24"/>
          <w:szCs w:val="24"/>
        </w:rPr>
        <w:t>za</w:t>
      </w:r>
      <w:r w:rsidRPr="00550F45">
        <w:rPr>
          <w:rFonts w:ascii="Times New Roman" w:hAnsi="Times New Roman"/>
          <w:sz w:val="24"/>
          <w:szCs w:val="24"/>
        </w:rPr>
        <w:t xml:space="preserve">. Az értékelés során elérhető maximális pontszám </w:t>
      </w:r>
      <w:r w:rsidR="002B1882" w:rsidRPr="00550F45">
        <w:rPr>
          <w:rFonts w:ascii="Times New Roman" w:hAnsi="Times New Roman"/>
          <w:sz w:val="24"/>
          <w:szCs w:val="24"/>
        </w:rPr>
        <w:t>3</w:t>
      </w:r>
      <w:r w:rsidR="006C71D6">
        <w:rPr>
          <w:rFonts w:ascii="Times New Roman" w:hAnsi="Times New Roman"/>
          <w:sz w:val="24"/>
          <w:szCs w:val="24"/>
        </w:rPr>
        <w:t>3</w:t>
      </w:r>
      <w:r w:rsidR="009C0FD0" w:rsidRPr="00550F45">
        <w:rPr>
          <w:rFonts w:ascii="Times New Roman" w:hAnsi="Times New Roman"/>
          <w:sz w:val="24"/>
          <w:szCs w:val="24"/>
        </w:rPr>
        <w:t xml:space="preserve"> </w:t>
      </w:r>
      <w:r w:rsidR="00BC72C6">
        <w:rPr>
          <w:rFonts w:ascii="Times New Roman" w:hAnsi="Times New Roman"/>
          <w:sz w:val="24"/>
          <w:szCs w:val="24"/>
        </w:rPr>
        <w:t xml:space="preserve">(harminchárom) </w:t>
      </w:r>
      <w:r w:rsidRPr="00550F45">
        <w:rPr>
          <w:rFonts w:ascii="Times New Roman" w:hAnsi="Times New Roman"/>
          <w:sz w:val="24"/>
          <w:szCs w:val="24"/>
        </w:rPr>
        <w:t>pont.</w:t>
      </w:r>
    </w:p>
    <w:p w14:paraId="0641E4C9" w14:textId="77777777" w:rsidR="00E86594" w:rsidRPr="00550F45" w:rsidRDefault="00E86594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222BB1" w14:textId="555CEDDF" w:rsidR="009F168E" w:rsidRPr="00550F45" w:rsidRDefault="0030677B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Támogatói okirat kiadása</w:t>
      </w:r>
      <w:r w:rsidR="009278E8" w:rsidRPr="00550F45">
        <w:rPr>
          <w:rFonts w:ascii="Times New Roman" w:hAnsi="Times New Roman"/>
          <w:b/>
          <w:sz w:val="24"/>
          <w:szCs w:val="24"/>
        </w:rPr>
        <w:t xml:space="preserve"> </w:t>
      </w:r>
    </w:p>
    <w:p w14:paraId="691E578E" w14:textId="77777777" w:rsidR="001540C7" w:rsidRPr="00550F45" w:rsidRDefault="001540C7" w:rsidP="00E86594">
      <w:pPr>
        <w:pStyle w:val="Listaszerbekezds"/>
        <w:spacing w:after="0"/>
        <w:ind w:left="816"/>
        <w:jc w:val="both"/>
        <w:rPr>
          <w:rFonts w:ascii="Times New Roman" w:hAnsi="Times New Roman"/>
          <w:b/>
          <w:sz w:val="24"/>
          <w:szCs w:val="24"/>
        </w:rPr>
      </w:pPr>
    </w:p>
    <w:p w14:paraId="32A3040C" w14:textId="77777777" w:rsidR="006C71D6" w:rsidRDefault="00D6230B" w:rsidP="00E86594">
      <w:pPr>
        <w:pStyle w:val="NormlWeb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50F45">
        <w:rPr>
          <w:color w:val="000000"/>
          <w:shd w:val="clear" w:color="auto" w:fill="FFFFFF"/>
        </w:rPr>
        <w:t xml:space="preserve">A támogatási jogviszony </w:t>
      </w:r>
      <w:r w:rsidR="00F269FE" w:rsidRPr="00550F45">
        <w:rPr>
          <w:color w:val="000000"/>
          <w:shd w:val="clear" w:color="auto" w:fill="FFFFFF"/>
        </w:rPr>
        <w:t xml:space="preserve">támogatói okirat </w:t>
      </w:r>
      <w:r w:rsidRPr="00550F45">
        <w:rPr>
          <w:color w:val="000000"/>
          <w:shd w:val="clear" w:color="auto" w:fill="FFFFFF"/>
        </w:rPr>
        <w:t>(a továbbiakban: "</w:t>
      </w:r>
      <w:r w:rsidR="00AC1B8E" w:rsidRPr="00550F45">
        <w:rPr>
          <w:b/>
          <w:color w:val="000000"/>
          <w:shd w:val="clear" w:color="auto" w:fill="FFFFFF"/>
        </w:rPr>
        <w:t>Támogatói o</w:t>
      </w:r>
      <w:r w:rsidR="00F269FE" w:rsidRPr="00550F45">
        <w:rPr>
          <w:b/>
          <w:color w:val="000000"/>
          <w:shd w:val="clear" w:color="auto" w:fill="FFFFFF"/>
        </w:rPr>
        <w:t>kirat</w:t>
      </w:r>
      <w:r w:rsidRPr="00550F45">
        <w:rPr>
          <w:color w:val="000000"/>
          <w:shd w:val="clear" w:color="auto" w:fill="FFFFFF"/>
        </w:rPr>
        <w:t xml:space="preserve">") </w:t>
      </w:r>
      <w:r w:rsidR="005A1B29" w:rsidRPr="00550F45">
        <w:rPr>
          <w:color w:val="000000"/>
          <w:shd w:val="clear" w:color="auto" w:fill="FFFFFF"/>
        </w:rPr>
        <w:t>kiadásával jön létre. A Támogatói okirat a Kedvezményezettel történő közléssel lép hatályba az Áht. 48/A. § (2) bekezdése alapján</w:t>
      </w:r>
      <w:r w:rsidR="00FA1214" w:rsidRPr="00550F45">
        <w:rPr>
          <w:color w:val="000000"/>
          <w:shd w:val="clear" w:color="auto" w:fill="FFFFFF"/>
        </w:rPr>
        <w:t xml:space="preserve">, </w:t>
      </w:r>
      <w:r w:rsidR="00BF2F65" w:rsidRPr="00550F45">
        <w:rPr>
          <w:color w:val="000000"/>
          <w:shd w:val="clear" w:color="auto" w:fill="FFFFFF"/>
        </w:rPr>
        <w:t>amelynek</w:t>
      </w:r>
      <w:r w:rsidR="00FA1214" w:rsidRPr="00550F45">
        <w:rPr>
          <w:color w:val="000000"/>
          <w:shd w:val="clear" w:color="auto" w:fill="FFFFFF"/>
        </w:rPr>
        <w:t xml:space="preserve"> </w:t>
      </w:r>
      <w:r w:rsidR="00F269FE" w:rsidRPr="00550F45">
        <w:rPr>
          <w:color w:val="000000"/>
          <w:shd w:val="clear" w:color="auto" w:fill="FFFFFF"/>
        </w:rPr>
        <w:t xml:space="preserve">részleteit a Pályázati </w:t>
      </w:r>
      <w:r w:rsidR="00AC1B8E" w:rsidRPr="00550F45">
        <w:rPr>
          <w:color w:val="000000"/>
          <w:shd w:val="clear" w:color="auto" w:fill="FFFFFF"/>
        </w:rPr>
        <w:t>ú</w:t>
      </w:r>
      <w:r w:rsidR="00F269FE" w:rsidRPr="00550F45">
        <w:rPr>
          <w:color w:val="000000"/>
          <w:shd w:val="clear" w:color="auto" w:fill="FFFFFF"/>
        </w:rPr>
        <w:t xml:space="preserve">tmutató tartalmazza. </w:t>
      </w:r>
    </w:p>
    <w:p w14:paraId="30177514" w14:textId="77777777" w:rsidR="006C71D6" w:rsidRDefault="006C71D6" w:rsidP="00E86594">
      <w:pPr>
        <w:pStyle w:val="NormlWeb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p w14:paraId="0EF33DDC" w14:textId="2BE3F0F0" w:rsidR="006C71D6" w:rsidRDefault="00F95D06" w:rsidP="00E86594">
      <w:pPr>
        <w:pStyle w:val="NormlWeb"/>
        <w:spacing w:before="0" w:beforeAutospacing="0" w:after="0" w:afterAutospacing="0" w:line="276" w:lineRule="auto"/>
        <w:jc w:val="both"/>
      </w:pPr>
      <w:r w:rsidRPr="00550F45">
        <w:t xml:space="preserve">A Támogatói okiratot a </w:t>
      </w:r>
      <w:r w:rsidR="00DC6C53" w:rsidRPr="00D0269E">
        <w:t>Kezelő szerv</w:t>
      </w:r>
      <w:r w:rsidR="00DC6C53" w:rsidRPr="00550F45" w:rsidDel="00DC6C53">
        <w:t xml:space="preserve"> </w:t>
      </w:r>
      <w:r w:rsidRPr="00550F45">
        <w:t>adja ki a Kedvezményezett részére, amennyiben a Támogatói okirat kiadásához előírt valamennyi feltétel határidőn belül teljesül</w:t>
      </w:r>
      <w:r w:rsidRPr="00550F45">
        <w:rPr>
          <w:b/>
        </w:rPr>
        <w:t xml:space="preserve">. A Támogatói okirat kiadásához szükséges dokumentumokat a Kedvezményezettnek postai úton kell benyújtania a </w:t>
      </w:r>
      <w:r w:rsidR="00DC6C53" w:rsidRPr="00250113">
        <w:rPr>
          <w:b/>
        </w:rPr>
        <w:t>Kezelő szerv</w:t>
      </w:r>
      <w:r w:rsidR="00DC6C53" w:rsidRPr="00250113" w:rsidDel="00DC6C53">
        <w:rPr>
          <w:b/>
        </w:rPr>
        <w:t xml:space="preserve"> </w:t>
      </w:r>
      <w:r w:rsidRPr="00550F45">
        <w:rPr>
          <w:b/>
        </w:rPr>
        <w:t>részére</w:t>
      </w:r>
      <w:r w:rsidRPr="00550F45">
        <w:t xml:space="preserve">. </w:t>
      </w:r>
    </w:p>
    <w:p w14:paraId="17DF4A4C" w14:textId="77777777" w:rsidR="006C71D6" w:rsidRDefault="006C71D6" w:rsidP="00E86594">
      <w:pPr>
        <w:pStyle w:val="NormlWeb"/>
        <w:spacing w:before="0" w:beforeAutospacing="0" w:after="0" w:afterAutospacing="0" w:line="276" w:lineRule="auto"/>
        <w:jc w:val="both"/>
      </w:pPr>
    </w:p>
    <w:p w14:paraId="66276C07" w14:textId="4A64FCB5" w:rsidR="00F95D06" w:rsidRPr="00550F45" w:rsidRDefault="00F95D06" w:rsidP="00E86594">
      <w:pPr>
        <w:pStyle w:val="NormlWeb"/>
        <w:spacing w:before="0" w:beforeAutospacing="0" w:after="0" w:afterAutospacing="0" w:line="276" w:lineRule="auto"/>
        <w:jc w:val="both"/>
      </w:pPr>
      <w:r w:rsidRPr="00550F45">
        <w:t xml:space="preserve">A </w:t>
      </w:r>
      <w:r w:rsidR="00DC6C53" w:rsidRPr="00D0269E">
        <w:t>Kezelő szerv</w:t>
      </w:r>
      <w:r w:rsidR="00DC6C53" w:rsidRPr="00550F45" w:rsidDel="00DC6C53">
        <w:t xml:space="preserve"> </w:t>
      </w:r>
      <w:r w:rsidRPr="00550F45">
        <w:t xml:space="preserve">a beérkezett dokumentumokat megvizsgálja és amennyiben a Támogatói okirat kiadásához szükséges dokumentumok valamelyike nem áll rendelkezésére vagy hiányos, a </w:t>
      </w:r>
      <w:r w:rsidR="00DC6C53" w:rsidRPr="00D0269E">
        <w:t>Kezelő szerv</w:t>
      </w:r>
      <w:r w:rsidR="0076252B">
        <w:t xml:space="preserve"> </w:t>
      </w:r>
      <w:r w:rsidRPr="00550F45">
        <w:t xml:space="preserve">a Kedvezményezettet 8 (nyolc) napos határidővel, 1 (egy) alkalommal elektronikus úton hiánypótlásra szólítja fel. </w:t>
      </w:r>
    </w:p>
    <w:p w14:paraId="4A5B7F8B" w14:textId="1F0DFA30" w:rsidR="00C27EAC" w:rsidRPr="00550F45" w:rsidRDefault="00C27EAC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673B94" w14:textId="4C11D0BB" w:rsidR="009F5B9F" w:rsidRPr="00550F45" w:rsidRDefault="009278E8" w:rsidP="00E86594">
      <w:pPr>
        <w:pStyle w:val="NormlWeb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bCs/>
        </w:rPr>
      </w:pPr>
      <w:r w:rsidRPr="00550F45">
        <w:rPr>
          <w:b/>
        </w:rPr>
        <w:t xml:space="preserve">A </w:t>
      </w:r>
      <w:r w:rsidR="00BF2F65" w:rsidRPr="00550F45">
        <w:rPr>
          <w:b/>
        </w:rPr>
        <w:t>T</w:t>
      </w:r>
      <w:r w:rsidRPr="00550F45">
        <w:rPr>
          <w:b/>
        </w:rPr>
        <w:t>ámogatás folyósítás</w:t>
      </w:r>
      <w:r w:rsidR="009F5B9F" w:rsidRPr="00550F45">
        <w:rPr>
          <w:b/>
        </w:rPr>
        <w:t>a</w:t>
      </w:r>
    </w:p>
    <w:p w14:paraId="62817038" w14:textId="77777777" w:rsidR="001540C7" w:rsidRPr="00550F45" w:rsidRDefault="001540C7" w:rsidP="00E86594">
      <w:pPr>
        <w:pStyle w:val="NormlWeb"/>
        <w:tabs>
          <w:tab w:val="left" w:pos="567"/>
        </w:tabs>
        <w:spacing w:before="0" w:beforeAutospacing="0" w:after="0" w:afterAutospacing="0" w:line="276" w:lineRule="auto"/>
        <w:ind w:left="816"/>
        <w:jc w:val="both"/>
        <w:rPr>
          <w:bCs/>
        </w:rPr>
      </w:pPr>
    </w:p>
    <w:p w14:paraId="6C31F9AF" w14:textId="67A30AA8" w:rsidR="006C71D6" w:rsidRDefault="009F5B9F" w:rsidP="00E86594">
      <w:pPr>
        <w:pStyle w:val="NormlWeb"/>
        <w:tabs>
          <w:tab w:val="left" w:pos="567"/>
        </w:tabs>
        <w:spacing w:before="0" w:beforeAutospacing="0" w:after="0" w:afterAutospacing="0" w:line="276" w:lineRule="auto"/>
        <w:jc w:val="both"/>
        <w:rPr>
          <w:bCs/>
        </w:rPr>
      </w:pPr>
      <w:r w:rsidRPr="00550F45">
        <w:rPr>
          <w:color w:val="000000"/>
          <w:shd w:val="clear" w:color="auto" w:fill="FFFFFF"/>
        </w:rPr>
        <w:t xml:space="preserve">A </w:t>
      </w:r>
      <w:r w:rsidR="009F6DA8" w:rsidRPr="00550F45">
        <w:rPr>
          <w:color w:val="000000"/>
          <w:shd w:val="clear" w:color="auto" w:fill="FFFFFF"/>
        </w:rPr>
        <w:t>T</w:t>
      </w:r>
      <w:r w:rsidRPr="00550F45">
        <w:rPr>
          <w:color w:val="000000"/>
          <w:shd w:val="clear" w:color="auto" w:fill="FFFFFF"/>
        </w:rPr>
        <w:t xml:space="preserve">ámogatás folyósításával </w:t>
      </w:r>
      <w:r w:rsidR="00FA1214" w:rsidRPr="00550F45">
        <w:rPr>
          <w:color w:val="000000"/>
          <w:shd w:val="clear" w:color="auto" w:fill="FFFFFF"/>
        </w:rPr>
        <w:t>kapcsolatos szabályokat a</w:t>
      </w:r>
      <w:r w:rsidR="006734BB" w:rsidRPr="00550F45">
        <w:t xml:space="preserve"> részletes </w:t>
      </w:r>
      <w:r w:rsidR="00FA1214" w:rsidRPr="00550F45">
        <w:rPr>
          <w:color w:val="000000"/>
          <w:shd w:val="clear" w:color="auto" w:fill="FFFFFF"/>
        </w:rPr>
        <w:t xml:space="preserve">Pályázati </w:t>
      </w:r>
      <w:r w:rsidR="00AC1B8E" w:rsidRPr="00550F45">
        <w:rPr>
          <w:color w:val="000000"/>
          <w:shd w:val="clear" w:color="auto" w:fill="FFFFFF"/>
        </w:rPr>
        <w:t>ú</w:t>
      </w:r>
      <w:r w:rsidR="00FA1214" w:rsidRPr="00550F45">
        <w:rPr>
          <w:color w:val="000000"/>
          <w:shd w:val="clear" w:color="auto" w:fill="FFFFFF"/>
        </w:rPr>
        <w:t xml:space="preserve">tmutató </w:t>
      </w:r>
      <w:r w:rsidR="005A1B29" w:rsidRPr="00550F45">
        <w:rPr>
          <w:color w:val="000000"/>
          <w:shd w:val="clear" w:color="auto" w:fill="FFFFFF"/>
        </w:rPr>
        <w:t xml:space="preserve">17. pontja </w:t>
      </w:r>
      <w:r w:rsidR="00FA1214" w:rsidRPr="00550F45">
        <w:rPr>
          <w:color w:val="000000"/>
          <w:shd w:val="clear" w:color="auto" w:fill="FFFFFF"/>
        </w:rPr>
        <w:t>tartalmazza.</w:t>
      </w:r>
      <w:r w:rsidR="00F95D06" w:rsidRPr="00550F45">
        <w:rPr>
          <w:color w:val="000000"/>
          <w:shd w:val="clear" w:color="auto" w:fill="FFFFFF"/>
        </w:rPr>
        <w:t xml:space="preserve"> </w:t>
      </w:r>
      <w:r w:rsidR="00F95D06" w:rsidRPr="00550F45">
        <w:rPr>
          <w:bCs/>
        </w:rPr>
        <w:t xml:space="preserve">A Támogatással összefüggésben a </w:t>
      </w:r>
      <w:r w:rsidR="00DC6C53" w:rsidRPr="00D0269E">
        <w:t>Kezelő szerv</w:t>
      </w:r>
      <w:r w:rsidR="00DC6C53" w:rsidRPr="00550F45" w:rsidDel="00DC6C53">
        <w:rPr>
          <w:bCs/>
        </w:rPr>
        <w:t xml:space="preserve"> </w:t>
      </w:r>
      <w:r w:rsidR="00F95D06" w:rsidRPr="00550F45">
        <w:rPr>
          <w:bCs/>
        </w:rPr>
        <w:t xml:space="preserve">legkésőbb </w:t>
      </w:r>
      <w:r w:rsidR="00F95D06" w:rsidRPr="00250113">
        <w:rPr>
          <w:b/>
          <w:bCs/>
        </w:rPr>
        <w:t>202</w:t>
      </w:r>
      <w:r w:rsidR="00BA301E" w:rsidRPr="00250113">
        <w:rPr>
          <w:b/>
          <w:bCs/>
        </w:rPr>
        <w:t>2</w:t>
      </w:r>
      <w:r w:rsidR="00F95D06" w:rsidRPr="00250113">
        <w:rPr>
          <w:b/>
          <w:bCs/>
        </w:rPr>
        <w:t xml:space="preserve">. </w:t>
      </w:r>
      <w:r w:rsidR="007079F2" w:rsidRPr="00250113">
        <w:rPr>
          <w:b/>
          <w:bCs/>
        </w:rPr>
        <w:t>december 15.</w:t>
      </w:r>
      <w:r w:rsidR="00F95D06" w:rsidRPr="00550F45">
        <w:rPr>
          <w:b/>
          <w:bCs/>
        </w:rPr>
        <w:t xml:space="preserve"> napjáig</w:t>
      </w:r>
      <w:r w:rsidR="00F95D06" w:rsidRPr="00550F45">
        <w:rPr>
          <w:bCs/>
        </w:rPr>
        <w:t xml:space="preserve"> adhat ki Támogatói okiratot a </w:t>
      </w:r>
      <w:r w:rsidR="009F6DA8" w:rsidRPr="00550F45">
        <w:rPr>
          <w:bCs/>
        </w:rPr>
        <w:t>d</w:t>
      </w:r>
      <w:r w:rsidR="00F95D06" w:rsidRPr="00550F45">
        <w:rPr>
          <w:bCs/>
        </w:rPr>
        <w:t xml:space="preserve">öntés szerinti Kedvezményezettek részére. </w:t>
      </w:r>
    </w:p>
    <w:p w14:paraId="6593AC6C" w14:textId="77777777" w:rsidR="006C71D6" w:rsidRDefault="006C71D6" w:rsidP="00E86594">
      <w:pPr>
        <w:pStyle w:val="NormlWeb"/>
        <w:tabs>
          <w:tab w:val="left" w:pos="567"/>
        </w:tabs>
        <w:spacing w:before="0" w:beforeAutospacing="0" w:after="0" w:afterAutospacing="0" w:line="276" w:lineRule="auto"/>
        <w:jc w:val="both"/>
        <w:rPr>
          <w:bCs/>
        </w:rPr>
      </w:pPr>
    </w:p>
    <w:p w14:paraId="3881EF9A" w14:textId="36109C3F" w:rsidR="00F95D06" w:rsidRPr="00550F45" w:rsidRDefault="00F95D06" w:rsidP="00E86594">
      <w:pPr>
        <w:pStyle w:val="NormlWeb"/>
        <w:tabs>
          <w:tab w:val="left" w:pos="567"/>
        </w:tabs>
        <w:spacing w:before="0" w:beforeAutospacing="0" w:after="0" w:afterAutospacing="0" w:line="276" w:lineRule="auto"/>
        <w:jc w:val="both"/>
        <w:rPr>
          <w:bCs/>
        </w:rPr>
      </w:pPr>
      <w:r w:rsidRPr="00550F45">
        <w:rPr>
          <w:bCs/>
        </w:rPr>
        <w:t xml:space="preserve">A </w:t>
      </w:r>
      <w:r w:rsidR="00DC6C53" w:rsidRPr="00D0269E">
        <w:t>Kezelő szerv</w:t>
      </w:r>
      <w:r w:rsidR="0076252B" w:rsidRPr="00550F45">
        <w:t xml:space="preserve"> </w:t>
      </w:r>
      <w:r w:rsidRPr="00550F45">
        <w:rPr>
          <w:bCs/>
        </w:rPr>
        <w:t>a Támogatás összegét a Támogatói okirat közlését és a folyósítási feltételek teljesülését követő 30 (harminc) napon belül</w:t>
      </w:r>
      <w:r w:rsidR="002E7901" w:rsidRPr="00550F45">
        <w:rPr>
          <w:bCs/>
        </w:rPr>
        <w:t xml:space="preserve">, de legkésőbb </w:t>
      </w:r>
      <w:r w:rsidR="002E7901" w:rsidRPr="00250113">
        <w:rPr>
          <w:b/>
          <w:bCs/>
        </w:rPr>
        <w:t>202</w:t>
      </w:r>
      <w:r w:rsidR="002B1882" w:rsidRPr="00250113">
        <w:rPr>
          <w:b/>
          <w:bCs/>
        </w:rPr>
        <w:t>2</w:t>
      </w:r>
      <w:r w:rsidR="002E7901" w:rsidRPr="00250113">
        <w:rPr>
          <w:b/>
          <w:bCs/>
        </w:rPr>
        <w:t>.</w:t>
      </w:r>
      <w:r w:rsidR="001540C7" w:rsidRPr="00250113">
        <w:rPr>
          <w:b/>
        </w:rPr>
        <w:t xml:space="preserve"> </w:t>
      </w:r>
      <w:r w:rsidR="007079F2" w:rsidRPr="00250113">
        <w:rPr>
          <w:b/>
          <w:bCs/>
        </w:rPr>
        <w:t>december 20</w:t>
      </w:r>
      <w:r w:rsidR="002E7901" w:rsidRPr="00250113">
        <w:rPr>
          <w:b/>
          <w:bCs/>
        </w:rPr>
        <w:t xml:space="preserve">. </w:t>
      </w:r>
      <w:r w:rsidR="001033F0" w:rsidRPr="00250113">
        <w:rPr>
          <w:b/>
          <w:bCs/>
        </w:rPr>
        <w:t>napjáig</w:t>
      </w:r>
      <w:r w:rsidR="001033F0" w:rsidRPr="00550F45">
        <w:rPr>
          <w:bCs/>
        </w:rPr>
        <w:t xml:space="preserve"> </w:t>
      </w:r>
      <w:r w:rsidR="00A83C7B" w:rsidRPr="00550F45">
        <w:rPr>
          <w:bCs/>
        </w:rPr>
        <w:t xml:space="preserve">egy összegben 100% előleg formájában </w:t>
      </w:r>
      <w:r w:rsidR="001033F0" w:rsidRPr="00550F45">
        <w:rPr>
          <w:bCs/>
        </w:rPr>
        <w:t>átutalja</w:t>
      </w:r>
      <w:r w:rsidRPr="00550F45">
        <w:rPr>
          <w:bCs/>
        </w:rPr>
        <w:t xml:space="preserve"> a Kedvezményezettnek.</w:t>
      </w:r>
    </w:p>
    <w:p w14:paraId="55FD7AD7" w14:textId="77777777" w:rsidR="00F269FE" w:rsidRPr="00550F45" w:rsidRDefault="00F269FE" w:rsidP="00E865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4FD951F" w14:textId="0E3F68C0" w:rsidR="00B6333E" w:rsidRPr="00550F45" w:rsidRDefault="00D96F6B" w:rsidP="00E86594">
      <w:pPr>
        <w:pStyle w:val="Listaszerbekezds"/>
        <w:numPr>
          <w:ilvl w:val="0"/>
          <w:numId w:val="41"/>
        </w:numPr>
        <w:spacing w:after="0"/>
        <w:ind w:hanging="391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="009278E8" w:rsidRPr="00550F45">
        <w:rPr>
          <w:rFonts w:ascii="Times New Roman" w:hAnsi="Times New Roman"/>
          <w:b/>
          <w:sz w:val="24"/>
          <w:szCs w:val="24"/>
        </w:rPr>
        <w:t xml:space="preserve">A </w:t>
      </w:r>
      <w:r w:rsidR="00BF2F65" w:rsidRPr="00550F45">
        <w:rPr>
          <w:rFonts w:ascii="Times New Roman" w:hAnsi="Times New Roman"/>
          <w:b/>
          <w:sz w:val="24"/>
          <w:szCs w:val="24"/>
        </w:rPr>
        <w:t>T</w:t>
      </w:r>
      <w:r w:rsidR="009278E8" w:rsidRPr="00550F45">
        <w:rPr>
          <w:rFonts w:ascii="Times New Roman" w:hAnsi="Times New Roman"/>
          <w:b/>
          <w:sz w:val="24"/>
          <w:szCs w:val="24"/>
        </w:rPr>
        <w:t>ámogatás elszámolás</w:t>
      </w:r>
      <w:r w:rsidR="006C0802" w:rsidRPr="00550F45">
        <w:rPr>
          <w:rFonts w:ascii="Times New Roman" w:hAnsi="Times New Roman"/>
          <w:b/>
          <w:sz w:val="24"/>
          <w:szCs w:val="24"/>
        </w:rPr>
        <w:t>ának</w:t>
      </w:r>
      <w:r w:rsidR="009278E8" w:rsidRPr="00550F45">
        <w:rPr>
          <w:rFonts w:ascii="Times New Roman" w:hAnsi="Times New Roman"/>
          <w:b/>
          <w:sz w:val="24"/>
          <w:szCs w:val="24"/>
        </w:rPr>
        <w:t xml:space="preserve"> és ellenőrzés</w:t>
      </w:r>
      <w:r w:rsidR="006C0802" w:rsidRPr="00550F45">
        <w:rPr>
          <w:rFonts w:ascii="Times New Roman" w:hAnsi="Times New Roman"/>
          <w:b/>
          <w:sz w:val="24"/>
          <w:szCs w:val="24"/>
        </w:rPr>
        <w:t>ének szabályai</w:t>
      </w:r>
    </w:p>
    <w:p w14:paraId="31A25382" w14:textId="77777777" w:rsidR="001540C7" w:rsidRPr="00550F45" w:rsidRDefault="001540C7" w:rsidP="00E86594">
      <w:pPr>
        <w:pStyle w:val="Listaszerbekezds"/>
        <w:spacing w:after="0"/>
        <w:ind w:left="816"/>
        <w:jc w:val="both"/>
        <w:rPr>
          <w:rFonts w:ascii="Times New Roman" w:hAnsi="Times New Roman"/>
          <w:sz w:val="24"/>
          <w:szCs w:val="24"/>
        </w:rPr>
      </w:pPr>
    </w:p>
    <w:p w14:paraId="67ADA488" w14:textId="3654C6E9" w:rsidR="00F95D06" w:rsidRPr="0023228E" w:rsidRDefault="009F5B9F" w:rsidP="00E8659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9F6DA8" w:rsidRPr="00550F45">
        <w:rPr>
          <w:rFonts w:ascii="Times New Roman" w:hAnsi="Times New Roman"/>
          <w:sz w:val="24"/>
          <w:szCs w:val="24"/>
        </w:rPr>
        <w:t>T</w:t>
      </w:r>
      <w:r w:rsidRPr="00550F45">
        <w:rPr>
          <w:rFonts w:ascii="Times New Roman" w:hAnsi="Times New Roman"/>
          <w:sz w:val="24"/>
          <w:szCs w:val="24"/>
        </w:rPr>
        <w:t xml:space="preserve">ámogatás elszámolásának és ellenőrzésének szabályait </w:t>
      </w:r>
      <w:r w:rsidR="006C0802" w:rsidRPr="00550F45">
        <w:rPr>
          <w:rFonts w:ascii="Times New Roman" w:hAnsi="Times New Roman"/>
          <w:sz w:val="24"/>
          <w:szCs w:val="24"/>
        </w:rPr>
        <w:t xml:space="preserve">a részletes </w:t>
      </w:r>
      <w:r w:rsidR="00320FFA" w:rsidRPr="00550F45">
        <w:rPr>
          <w:rFonts w:ascii="Times New Roman" w:hAnsi="Times New Roman"/>
          <w:sz w:val="24"/>
          <w:szCs w:val="24"/>
        </w:rPr>
        <w:t xml:space="preserve">Pályázati </w:t>
      </w:r>
      <w:r w:rsidR="00AC1B8E" w:rsidRPr="00550F45">
        <w:rPr>
          <w:rFonts w:ascii="Times New Roman" w:hAnsi="Times New Roman"/>
          <w:sz w:val="24"/>
          <w:szCs w:val="24"/>
        </w:rPr>
        <w:t>ú</w:t>
      </w:r>
      <w:r w:rsidR="006C0802" w:rsidRPr="00550F45">
        <w:rPr>
          <w:rFonts w:ascii="Times New Roman" w:hAnsi="Times New Roman"/>
          <w:sz w:val="24"/>
          <w:szCs w:val="24"/>
        </w:rPr>
        <w:t xml:space="preserve">tmutató tartalmazza. </w:t>
      </w:r>
      <w:r w:rsidR="00F95D06" w:rsidRPr="00550F45">
        <w:rPr>
          <w:rFonts w:ascii="Times New Roman" w:hAnsi="Times New Roman"/>
          <w:sz w:val="24"/>
          <w:szCs w:val="24"/>
        </w:rPr>
        <w:t>A Kedvezményezett a Támogatás felhasználásáról a Támogatói okiratban foglaltak szerint köteles számot adni szakmai beszámoló és pénzügyi elszámolás formájában (a továbbiakban együtt: „</w:t>
      </w:r>
      <w:r w:rsidR="00F95D06" w:rsidRPr="00550F45">
        <w:rPr>
          <w:rFonts w:ascii="Times New Roman" w:hAnsi="Times New Roman"/>
          <w:b/>
          <w:sz w:val="24"/>
          <w:szCs w:val="24"/>
        </w:rPr>
        <w:t>Elszámolás</w:t>
      </w:r>
      <w:r w:rsidR="00F95D06" w:rsidRPr="00550F45">
        <w:rPr>
          <w:rFonts w:ascii="Times New Roman" w:hAnsi="Times New Roman"/>
          <w:sz w:val="24"/>
          <w:szCs w:val="24"/>
        </w:rPr>
        <w:t xml:space="preserve">”). </w:t>
      </w:r>
      <w:r w:rsidR="00F95D06" w:rsidRPr="0023228E">
        <w:rPr>
          <w:rFonts w:ascii="Times New Roman" w:hAnsi="Times New Roman"/>
          <w:b/>
          <w:i/>
          <w:sz w:val="24"/>
          <w:szCs w:val="24"/>
          <w:u w:val="single"/>
        </w:rPr>
        <w:t>Az Elszámolás benyújtásának határideje 202</w:t>
      </w:r>
      <w:r w:rsidR="00987E48" w:rsidRPr="0023228E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F95D06" w:rsidRPr="0023228E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="000B671D">
        <w:rPr>
          <w:rFonts w:ascii="Times New Roman" w:hAnsi="Times New Roman"/>
          <w:b/>
          <w:i/>
          <w:sz w:val="24"/>
          <w:szCs w:val="24"/>
          <w:u w:val="single"/>
        </w:rPr>
        <w:t>október 30</w:t>
      </w:r>
      <w:r w:rsidR="000224F6" w:rsidRPr="0023228E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14:paraId="5FF16278" w14:textId="77777777" w:rsidR="00C27EAC" w:rsidRPr="00550F45" w:rsidRDefault="00C27EAC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BA8D98" w14:textId="7326AD47" w:rsidR="00F95D06" w:rsidRDefault="000179B2" w:rsidP="00E86594">
      <w:pPr>
        <w:pStyle w:val="Szvegtrzs"/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szakmai beszámolót az EPER felületen szükséges rögzíteni</w:t>
      </w:r>
      <w:r w:rsidR="00714DEE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a pénzügyi elszámolást szintén az EPER felületen szüksége</w:t>
      </w:r>
      <w:r w:rsidR="004C2514">
        <w:rPr>
          <w:rFonts w:ascii="Times New Roman" w:hAnsi="Times New Roman"/>
          <w:color w:val="auto"/>
          <w:sz w:val="24"/>
          <w:szCs w:val="24"/>
        </w:rPr>
        <w:t>s</w:t>
      </w:r>
      <w:r>
        <w:rPr>
          <w:rFonts w:ascii="Times New Roman" w:hAnsi="Times New Roman"/>
          <w:color w:val="auto"/>
          <w:sz w:val="24"/>
          <w:szCs w:val="24"/>
        </w:rPr>
        <w:t xml:space="preserve"> rögzíteni, majd a keletkezett számlaösszesítőt és a számlaösszesítőn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megjelölt tételek bizonylatait</w:t>
      </w:r>
      <w:r w:rsidR="00F95D06" w:rsidRPr="00550F45">
        <w:rPr>
          <w:rFonts w:ascii="Times New Roman" w:hAnsi="Times New Roman"/>
          <w:color w:val="auto"/>
          <w:sz w:val="24"/>
          <w:szCs w:val="24"/>
        </w:rPr>
        <w:t xml:space="preserve"> a Kedvezményezettnek postai úton kell benyújtania a </w:t>
      </w:r>
      <w:r w:rsidR="00DC6C53" w:rsidRPr="00250113">
        <w:rPr>
          <w:rFonts w:ascii="Times New Roman" w:hAnsi="Times New Roman"/>
          <w:color w:val="auto"/>
          <w:sz w:val="24"/>
          <w:szCs w:val="24"/>
        </w:rPr>
        <w:t>Kezelő szerv</w:t>
      </w:r>
      <w:r w:rsidR="00DC6C53" w:rsidRPr="00250113" w:rsidDel="00DC6C53">
        <w:rPr>
          <w:rFonts w:ascii="Times New Roman" w:hAnsi="Times New Roman"/>
          <w:color w:val="auto"/>
          <w:sz w:val="24"/>
        </w:rPr>
        <w:t xml:space="preserve"> </w:t>
      </w:r>
      <w:r w:rsidR="00F95D06" w:rsidRPr="00250113">
        <w:rPr>
          <w:rFonts w:ascii="Times New Roman" w:hAnsi="Times New Roman"/>
          <w:color w:val="auto"/>
          <w:sz w:val="24"/>
          <w:szCs w:val="24"/>
        </w:rPr>
        <w:t>részére</w:t>
      </w:r>
      <w:r w:rsidR="00944275" w:rsidRPr="00250113">
        <w:rPr>
          <w:rFonts w:ascii="Times New Roman" w:hAnsi="Times New Roman"/>
          <w:color w:val="auto"/>
          <w:sz w:val="24"/>
          <w:szCs w:val="24"/>
        </w:rPr>
        <w:t xml:space="preserve"> az útmutató 10. pontjában foglaltak szerint</w:t>
      </w:r>
      <w:r w:rsidR="00F95D06" w:rsidRPr="00250113">
        <w:rPr>
          <w:rFonts w:ascii="Times New Roman" w:hAnsi="Times New Roman"/>
          <w:color w:val="auto"/>
          <w:sz w:val="24"/>
          <w:szCs w:val="24"/>
        </w:rPr>
        <w:t xml:space="preserve">. Az Elszámolás elbírálása során a </w:t>
      </w:r>
      <w:r w:rsidR="00DC6C53" w:rsidRPr="00250113">
        <w:rPr>
          <w:rFonts w:ascii="Times New Roman" w:hAnsi="Times New Roman"/>
          <w:color w:val="auto"/>
          <w:sz w:val="24"/>
          <w:szCs w:val="24"/>
        </w:rPr>
        <w:t>Kezelő szerv</w:t>
      </w:r>
      <w:r w:rsidR="0076252B" w:rsidRPr="0025011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5D06" w:rsidRPr="00250113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F95D06" w:rsidRPr="00550F45">
        <w:rPr>
          <w:rFonts w:ascii="Times New Roman" w:hAnsi="Times New Roman"/>
          <w:color w:val="auto"/>
          <w:sz w:val="24"/>
          <w:szCs w:val="24"/>
        </w:rPr>
        <w:t>következő döntéseket hozhatja:</w:t>
      </w:r>
    </w:p>
    <w:p w14:paraId="76365A0E" w14:textId="77777777" w:rsidR="00DC6C53" w:rsidRPr="00550F45" w:rsidRDefault="00DC6C53" w:rsidP="00E86594">
      <w:pPr>
        <w:pStyle w:val="Szvegtrzs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1CD6F556" w14:textId="77777777" w:rsidR="00F95D06" w:rsidRPr="00550F45" w:rsidRDefault="00F95D06" w:rsidP="00250113">
      <w:pPr>
        <w:pStyle w:val="Szvegtrzs"/>
        <w:numPr>
          <w:ilvl w:val="0"/>
          <w:numId w:val="56"/>
        </w:numPr>
        <w:suppressAutoHyphens/>
        <w:spacing w:after="0"/>
        <w:rPr>
          <w:rFonts w:ascii="Times New Roman" w:hAnsi="Times New Roman"/>
          <w:color w:val="auto"/>
          <w:sz w:val="24"/>
          <w:szCs w:val="24"/>
        </w:rPr>
      </w:pPr>
      <w:r w:rsidRPr="00550F45">
        <w:rPr>
          <w:rFonts w:ascii="Times New Roman" w:hAnsi="Times New Roman"/>
          <w:color w:val="auto"/>
          <w:sz w:val="24"/>
          <w:szCs w:val="24"/>
        </w:rPr>
        <w:t>elfogadja,</w:t>
      </w:r>
    </w:p>
    <w:p w14:paraId="7D8E941E" w14:textId="77777777" w:rsidR="00F95D06" w:rsidRPr="00550F45" w:rsidRDefault="00F95D06" w:rsidP="00250113">
      <w:pPr>
        <w:pStyle w:val="Szvegtrzs"/>
        <w:numPr>
          <w:ilvl w:val="0"/>
          <w:numId w:val="56"/>
        </w:numPr>
        <w:suppressAutoHyphens/>
        <w:spacing w:after="0"/>
        <w:rPr>
          <w:rFonts w:ascii="Times New Roman" w:hAnsi="Times New Roman"/>
          <w:color w:val="auto"/>
          <w:sz w:val="24"/>
          <w:szCs w:val="24"/>
        </w:rPr>
      </w:pPr>
      <w:r w:rsidRPr="00550F45">
        <w:rPr>
          <w:rFonts w:ascii="Times New Roman" w:hAnsi="Times New Roman"/>
          <w:color w:val="auto"/>
          <w:sz w:val="24"/>
          <w:szCs w:val="24"/>
        </w:rPr>
        <w:t>elutasítja,</w:t>
      </w:r>
    </w:p>
    <w:p w14:paraId="61D545B9" w14:textId="73972B15" w:rsidR="00F95D06" w:rsidRPr="00550F45" w:rsidRDefault="00F95D06" w:rsidP="00250113">
      <w:pPr>
        <w:pStyle w:val="Szvegtrzs"/>
        <w:numPr>
          <w:ilvl w:val="0"/>
          <w:numId w:val="56"/>
        </w:numPr>
        <w:suppressAutoHyphens/>
        <w:spacing w:after="0"/>
        <w:rPr>
          <w:rFonts w:ascii="Times New Roman" w:hAnsi="Times New Roman"/>
          <w:color w:val="auto"/>
          <w:sz w:val="24"/>
          <w:szCs w:val="24"/>
        </w:rPr>
      </w:pPr>
      <w:r w:rsidRPr="00550F45">
        <w:rPr>
          <w:rFonts w:ascii="Times New Roman" w:hAnsi="Times New Roman"/>
          <w:color w:val="auto"/>
          <w:sz w:val="24"/>
          <w:szCs w:val="24"/>
        </w:rPr>
        <w:t>részben elfogadja.</w:t>
      </w:r>
    </w:p>
    <w:p w14:paraId="1E29C4D9" w14:textId="77777777" w:rsidR="00DC6C53" w:rsidRDefault="00DC6C53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D2CF2D" w14:textId="77777777" w:rsidR="00F95D06" w:rsidRDefault="00F95D06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Az Elszámolás pénzügyi elszámolás és szakmai beszámoló részekből áll. A </w:t>
      </w:r>
      <w:r w:rsidRPr="00550F45">
        <w:rPr>
          <w:rFonts w:ascii="Times New Roman" w:hAnsi="Times New Roman"/>
          <w:bCs/>
          <w:sz w:val="24"/>
          <w:szCs w:val="24"/>
        </w:rPr>
        <w:t xml:space="preserve">szakmai beszámoló </w:t>
      </w:r>
      <w:r w:rsidRPr="00550F45">
        <w:rPr>
          <w:rFonts w:ascii="Times New Roman" w:hAnsi="Times New Roman"/>
          <w:sz w:val="24"/>
          <w:szCs w:val="24"/>
        </w:rPr>
        <w:t>a támogatott tevékenység megvalósulását mutatja be.</w:t>
      </w:r>
    </w:p>
    <w:p w14:paraId="371214E8" w14:textId="77777777" w:rsidR="000179B2" w:rsidRPr="00550F45" w:rsidRDefault="000179B2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339B0" w14:textId="7138C153" w:rsidR="003201AC" w:rsidRPr="00550F45" w:rsidRDefault="003201AC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Támogatói Okiratban foglaltak végrehajtásának és a vállalt kötelezettségek teljesítésének ellenőrzését elsősorban a </w:t>
      </w:r>
      <w:r w:rsidR="00DC6C53" w:rsidRPr="00D0269E">
        <w:rPr>
          <w:rFonts w:ascii="Times New Roman" w:hAnsi="Times New Roman"/>
          <w:sz w:val="24"/>
          <w:szCs w:val="24"/>
        </w:rPr>
        <w:t>Kezelő szerv</w:t>
      </w:r>
      <w:r w:rsidR="00DC6C53" w:rsidRPr="00550F45" w:rsidDel="00DC6C53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 xml:space="preserve">végzi. A Kedvezményezettnek a támogatás felhasználásával kapcsolatosan ellenőrzés-tűrési és adatszolgáltatási kötelezettsége van. </w:t>
      </w:r>
    </w:p>
    <w:p w14:paraId="274B62C6" w14:textId="77777777" w:rsidR="00C27EAC" w:rsidRPr="00550F45" w:rsidRDefault="00C27EAC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503188" w14:textId="77777777" w:rsidR="00C27EAC" w:rsidRPr="00550F45" w:rsidRDefault="003201AC" w:rsidP="00E865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 támogatás felett a Kedvezményezett rendelkezik, és felelős annak jogszerű felhasználásáért. A Kedvezményezett a támogatás felhasználásáról elkülönített, naprakész nyilvántartást vezet.</w:t>
      </w:r>
      <w:r w:rsidR="00D96F6B" w:rsidRPr="00550F45">
        <w:rPr>
          <w:rFonts w:ascii="Times New Roman" w:hAnsi="Times New Roman"/>
          <w:b/>
          <w:sz w:val="24"/>
          <w:szCs w:val="24"/>
        </w:rPr>
        <w:t xml:space="preserve"> </w:t>
      </w:r>
    </w:p>
    <w:p w14:paraId="46A37853" w14:textId="77777777" w:rsidR="00C27EAC" w:rsidRPr="00550F45" w:rsidRDefault="00C27EAC" w:rsidP="00E865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56FE24" w14:textId="6140C96B" w:rsidR="001540C7" w:rsidRPr="00550F45" w:rsidRDefault="009278E8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>Jogorvoslati lehetőség</w:t>
      </w:r>
      <w:r w:rsidR="007F1A7C" w:rsidRPr="00550F45">
        <w:rPr>
          <w:rFonts w:ascii="Times New Roman" w:hAnsi="Times New Roman"/>
          <w:b/>
          <w:sz w:val="24"/>
          <w:szCs w:val="24"/>
        </w:rPr>
        <w:t xml:space="preserve"> és szabályai</w:t>
      </w:r>
    </w:p>
    <w:p w14:paraId="55C41AEE" w14:textId="77777777" w:rsidR="001540C7" w:rsidRPr="00550F45" w:rsidRDefault="001540C7" w:rsidP="00E86594">
      <w:pPr>
        <w:pStyle w:val="Listaszerbekezds"/>
        <w:spacing w:after="0"/>
        <w:ind w:left="816"/>
        <w:jc w:val="both"/>
        <w:rPr>
          <w:rFonts w:ascii="Times New Roman" w:hAnsi="Times New Roman"/>
          <w:b/>
          <w:sz w:val="24"/>
          <w:szCs w:val="24"/>
        </w:rPr>
      </w:pPr>
    </w:p>
    <w:p w14:paraId="6098EC7A" w14:textId="53A22933" w:rsidR="00FD043A" w:rsidRPr="00550F45" w:rsidRDefault="007F1A7C" w:rsidP="00E86594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>A</w:t>
      </w:r>
      <w:r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>jogorvoslati lehetőséget és annak szabályait a</w:t>
      </w:r>
      <w:r w:rsidR="00320FFA" w:rsidRPr="00550F45">
        <w:rPr>
          <w:rFonts w:ascii="Times New Roman" w:hAnsi="Times New Roman"/>
          <w:sz w:val="24"/>
          <w:szCs w:val="24"/>
        </w:rPr>
        <w:t xml:space="preserve"> részletes Pályázati </w:t>
      </w:r>
      <w:r w:rsidR="00AC1B8E" w:rsidRPr="00550F45">
        <w:rPr>
          <w:rFonts w:ascii="Times New Roman" w:hAnsi="Times New Roman"/>
          <w:sz w:val="24"/>
          <w:szCs w:val="24"/>
        </w:rPr>
        <w:t>ú</w:t>
      </w:r>
      <w:r w:rsidR="00320FFA" w:rsidRPr="00550F45">
        <w:rPr>
          <w:rFonts w:ascii="Times New Roman" w:hAnsi="Times New Roman"/>
          <w:sz w:val="24"/>
          <w:szCs w:val="24"/>
        </w:rPr>
        <w:t>tmutató tartalmazza.</w:t>
      </w:r>
      <w:r w:rsidR="00320FFA"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="00F95D06" w:rsidRPr="00550F45">
        <w:rPr>
          <w:rFonts w:ascii="Times New Roman" w:hAnsi="Times New Roman"/>
          <w:sz w:val="24"/>
          <w:szCs w:val="24"/>
        </w:rPr>
        <w:t xml:space="preserve">Az államháztartáson kívüli Pályázó a </w:t>
      </w:r>
      <w:r w:rsidR="00DC6C53" w:rsidRPr="00D0269E">
        <w:rPr>
          <w:rFonts w:ascii="Times New Roman" w:hAnsi="Times New Roman"/>
          <w:sz w:val="24"/>
          <w:szCs w:val="24"/>
        </w:rPr>
        <w:t>Kezelő szerv</w:t>
      </w:r>
      <w:r w:rsidR="00DC6C53">
        <w:rPr>
          <w:rFonts w:ascii="Times New Roman" w:hAnsi="Times New Roman"/>
          <w:sz w:val="24"/>
          <w:szCs w:val="24"/>
        </w:rPr>
        <w:t xml:space="preserve">nél </w:t>
      </w:r>
      <w:r w:rsidR="00F95D06" w:rsidRPr="00550F45">
        <w:rPr>
          <w:rFonts w:ascii="Times New Roman" w:hAnsi="Times New Roman"/>
          <w:sz w:val="24"/>
          <w:szCs w:val="24"/>
        </w:rPr>
        <w:t xml:space="preserve">kifogást nyújthat be, ha a pályázati eljárásra, a </w:t>
      </w:r>
      <w:r w:rsidR="009F6DA8" w:rsidRPr="00550F45">
        <w:rPr>
          <w:rFonts w:ascii="Times New Roman" w:hAnsi="Times New Roman"/>
          <w:sz w:val="24"/>
          <w:szCs w:val="24"/>
        </w:rPr>
        <w:t>d</w:t>
      </w:r>
      <w:r w:rsidR="00F95D06" w:rsidRPr="00550F45">
        <w:rPr>
          <w:rFonts w:ascii="Times New Roman" w:hAnsi="Times New Roman"/>
          <w:sz w:val="24"/>
          <w:szCs w:val="24"/>
        </w:rPr>
        <w:t xml:space="preserve">öntés meghozatalára, a Támogatói okirat kiadására, a Támogatás folyósítására, visszakövetelésére vonatkozó eljárás jogszabálysértő, </w:t>
      </w:r>
      <w:r w:rsidR="00714DEE">
        <w:rPr>
          <w:rFonts w:ascii="Times New Roman" w:hAnsi="Times New Roman"/>
          <w:sz w:val="24"/>
          <w:szCs w:val="24"/>
        </w:rPr>
        <w:t xml:space="preserve">illetve ha </w:t>
      </w:r>
      <w:r w:rsidR="00F95D06" w:rsidRPr="00550F45">
        <w:rPr>
          <w:rFonts w:ascii="Times New Roman" w:hAnsi="Times New Roman"/>
          <w:sz w:val="24"/>
          <w:szCs w:val="24"/>
        </w:rPr>
        <w:t xml:space="preserve">a Pályázati </w:t>
      </w:r>
      <w:r w:rsidR="0026709F" w:rsidRPr="00550F45">
        <w:rPr>
          <w:rFonts w:ascii="Times New Roman" w:hAnsi="Times New Roman"/>
          <w:sz w:val="24"/>
          <w:szCs w:val="24"/>
        </w:rPr>
        <w:t>felhívás</w:t>
      </w:r>
      <w:r w:rsidR="002E62B6" w:rsidRPr="00550F45">
        <w:rPr>
          <w:rFonts w:ascii="Times New Roman" w:hAnsi="Times New Roman"/>
          <w:sz w:val="24"/>
          <w:szCs w:val="24"/>
        </w:rPr>
        <w:t xml:space="preserve">ban </w:t>
      </w:r>
      <w:r w:rsidR="00F95D06" w:rsidRPr="00550F45">
        <w:rPr>
          <w:rFonts w:ascii="Times New Roman" w:hAnsi="Times New Roman"/>
          <w:sz w:val="24"/>
          <w:szCs w:val="24"/>
        </w:rPr>
        <w:t xml:space="preserve">vagy a Támogatói okiratban foglaltakba ütközik. </w:t>
      </w:r>
    </w:p>
    <w:p w14:paraId="65B4F22A" w14:textId="77777777" w:rsidR="00DD04F0" w:rsidRPr="00550F45" w:rsidRDefault="00DD04F0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BB1A09" w14:textId="08136E02" w:rsidR="00FD043A" w:rsidRPr="00550F45" w:rsidRDefault="00D96F6B" w:rsidP="00E86594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b/>
          <w:sz w:val="24"/>
          <w:szCs w:val="24"/>
        </w:rPr>
        <w:t xml:space="preserve"> </w:t>
      </w:r>
      <w:r w:rsidR="009278E8" w:rsidRPr="00550F45">
        <w:rPr>
          <w:rFonts w:ascii="Times New Roman" w:hAnsi="Times New Roman"/>
          <w:b/>
          <w:sz w:val="24"/>
          <w:szCs w:val="24"/>
        </w:rPr>
        <w:t>További információk</w:t>
      </w:r>
    </w:p>
    <w:p w14:paraId="6C700316" w14:textId="77777777" w:rsidR="001540C7" w:rsidRPr="00550F45" w:rsidRDefault="001540C7" w:rsidP="00E86594">
      <w:pPr>
        <w:pStyle w:val="Listaszerbekezds"/>
        <w:spacing w:after="0"/>
        <w:ind w:left="816"/>
        <w:jc w:val="both"/>
        <w:rPr>
          <w:rFonts w:ascii="Times New Roman" w:hAnsi="Times New Roman"/>
          <w:sz w:val="24"/>
          <w:szCs w:val="24"/>
        </w:rPr>
      </w:pPr>
    </w:p>
    <w:p w14:paraId="49E2B0DF" w14:textId="00DD4D3D" w:rsidR="00FD043A" w:rsidRPr="00550F45" w:rsidRDefault="009278E8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</w:t>
      </w:r>
      <w:r w:rsidR="006869E0" w:rsidRPr="00550F45">
        <w:rPr>
          <w:rFonts w:ascii="Times New Roman" w:hAnsi="Times New Roman"/>
          <w:sz w:val="24"/>
          <w:szCs w:val="24"/>
        </w:rPr>
        <w:t>T</w:t>
      </w:r>
      <w:r w:rsidRPr="00550F45">
        <w:rPr>
          <w:rFonts w:ascii="Times New Roman" w:hAnsi="Times New Roman"/>
          <w:sz w:val="24"/>
          <w:szCs w:val="24"/>
        </w:rPr>
        <w:t xml:space="preserve">ámogatás igénylésének, </w:t>
      </w:r>
      <w:r w:rsidR="0013559F" w:rsidRPr="00550F45">
        <w:rPr>
          <w:rFonts w:ascii="Times New Roman" w:hAnsi="Times New Roman"/>
          <w:sz w:val="24"/>
          <w:szCs w:val="24"/>
        </w:rPr>
        <w:t>igénybevételének</w:t>
      </w:r>
      <w:r w:rsidRPr="00550F45">
        <w:rPr>
          <w:rFonts w:ascii="Times New Roman" w:hAnsi="Times New Roman"/>
          <w:sz w:val="24"/>
          <w:szCs w:val="24"/>
        </w:rPr>
        <w:t xml:space="preserve"> és elszámolásának részletes szabályait, a folyamatban részt vevő szervezetek eljárási határidőit </w:t>
      </w:r>
      <w:r w:rsidR="006734BB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6734BB" w:rsidRPr="00550F45">
        <w:rPr>
          <w:rFonts w:ascii="Times New Roman" w:hAnsi="Times New Roman"/>
          <w:sz w:val="24"/>
          <w:szCs w:val="24"/>
        </w:rPr>
        <w:t xml:space="preserve">részletes </w:t>
      </w:r>
      <w:r w:rsidR="006734BB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Pályázati </w:t>
      </w:r>
      <w:r w:rsidR="00AC1B8E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</w:t>
      </w:r>
      <w:r w:rsidR="006734BB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tmutató </w:t>
      </w:r>
      <w:r w:rsidRPr="00550F45">
        <w:rPr>
          <w:rFonts w:ascii="Times New Roman" w:hAnsi="Times New Roman"/>
          <w:sz w:val="24"/>
          <w:szCs w:val="24"/>
        </w:rPr>
        <w:t>tartalmazza.</w:t>
      </w:r>
    </w:p>
    <w:p w14:paraId="44E8C28D" w14:textId="77777777" w:rsidR="001540C7" w:rsidRPr="00550F45" w:rsidRDefault="001540C7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8408B" w14:textId="28A2C857" w:rsidR="00FD043A" w:rsidRPr="00550F45" w:rsidRDefault="00F95D06" w:rsidP="00E8659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AC1B8E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="0013559F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ályázati csomag dokumentumai egységes és megbonthatatlan egészet alkotnak, így az azokban megfogalmazottak összessége határozza meg jelen </w:t>
      </w:r>
      <w:r w:rsidR="00AC1B8E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Pályázati </w:t>
      </w:r>
      <w:r w:rsidR="0026709F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felhívás</w:t>
      </w:r>
      <w:r w:rsidR="002E62B6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559F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részletes előírásait, keretrendszerét, feltételeit és szabályait.</w:t>
      </w:r>
    </w:p>
    <w:p w14:paraId="140B301F" w14:textId="77777777" w:rsidR="00F05405" w:rsidRPr="00550F45" w:rsidRDefault="00F05405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C0CCB2" w14:textId="4779208E" w:rsidR="00FD043A" w:rsidRDefault="0013559F" w:rsidP="00E8659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AC1B8E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ályázati csomag dokumentumai letölthetők a </w:t>
      </w:r>
      <w:r w:rsidR="006869E0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Támogató </w:t>
      </w: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honlapjáról (</w:t>
      </w:r>
      <w:hyperlink r:id="rId9" w:history="1">
        <w:r w:rsidRPr="00550F45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https://kormany.hu</w:t>
        </w:r>
      </w:hyperlink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a </w:t>
      </w:r>
      <w:r w:rsidR="00DC6C53" w:rsidRPr="00D0269E">
        <w:rPr>
          <w:rFonts w:ascii="Times New Roman" w:hAnsi="Times New Roman"/>
          <w:sz w:val="24"/>
          <w:szCs w:val="24"/>
        </w:rPr>
        <w:t>Kezelő szerv</w:t>
      </w:r>
      <w:r w:rsidR="0076252B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honlapjáról (</w:t>
      </w:r>
      <w:hyperlink r:id="rId10" w:history="1">
        <w:r w:rsidRPr="00550F45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https://tef.gov.hu</w:t>
        </w:r>
      </w:hyperlink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237D6F"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FAC1264" w14:textId="77777777" w:rsidR="006C71D6" w:rsidRPr="00550F45" w:rsidRDefault="006C71D6" w:rsidP="00E8659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3861126" w14:textId="0B99060A" w:rsidR="003201AC" w:rsidRPr="00550F45" w:rsidRDefault="003201AC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sz w:val="24"/>
          <w:szCs w:val="24"/>
        </w:rPr>
        <w:t xml:space="preserve">A Kedvezményezett vállalja, hogy a Pályázat megvalósítása, tevékenységei során, kommunikációjában, kapcsolódó kiadványaiban (meghívók, plakátok, szórólapok, sajtómegjelenések) a Támogató valamint a </w:t>
      </w:r>
      <w:r w:rsidR="00DC6C53" w:rsidRPr="00D0269E">
        <w:rPr>
          <w:rFonts w:ascii="Times New Roman" w:hAnsi="Times New Roman"/>
          <w:sz w:val="24"/>
          <w:szCs w:val="24"/>
        </w:rPr>
        <w:t>Kezelő szerv</w:t>
      </w:r>
      <w:r w:rsidR="00DC6C53" w:rsidRPr="00550F45" w:rsidDel="00DC6C53">
        <w:rPr>
          <w:rFonts w:ascii="Times New Roman" w:hAnsi="Times New Roman"/>
          <w:sz w:val="24"/>
          <w:szCs w:val="24"/>
        </w:rPr>
        <w:t xml:space="preserve"> </w:t>
      </w:r>
      <w:r w:rsidRPr="00550F45">
        <w:rPr>
          <w:rFonts w:ascii="Times New Roman" w:hAnsi="Times New Roman"/>
          <w:sz w:val="24"/>
          <w:szCs w:val="24"/>
        </w:rPr>
        <w:t>nevét és hivatalos grafikai logóját megjeleníti. A nyilvánosságra vonatkozó további információkat a Pályázati útmutató 2</w:t>
      </w:r>
      <w:r w:rsidR="00217574" w:rsidRPr="00550F45">
        <w:rPr>
          <w:rFonts w:ascii="Times New Roman" w:hAnsi="Times New Roman"/>
          <w:sz w:val="24"/>
          <w:szCs w:val="24"/>
        </w:rPr>
        <w:t>3</w:t>
      </w:r>
      <w:r w:rsidRPr="00550F45">
        <w:rPr>
          <w:rFonts w:ascii="Times New Roman" w:hAnsi="Times New Roman"/>
          <w:sz w:val="24"/>
          <w:szCs w:val="24"/>
        </w:rPr>
        <w:t>. pontja tartalmaz.</w:t>
      </w:r>
    </w:p>
    <w:p w14:paraId="04EF737E" w14:textId="77777777" w:rsidR="00320FFA" w:rsidRDefault="00320FFA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3A4F6" w14:textId="77777777" w:rsidR="000B671D" w:rsidRPr="00550F45" w:rsidRDefault="000B671D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691FC9" w14:textId="77777777" w:rsidR="006A3609" w:rsidRDefault="0013559F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A </w:t>
      </w:r>
      <w:r w:rsidR="00AC1B8E" w:rsidRPr="00550F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</w:t>
      </w:r>
      <w:r w:rsidRPr="00550F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ályázati csomag dokumentumai:</w:t>
      </w:r>
    </w:p>
    <w:p w14:paraId="712E683C" w14:textId="00E0A512" w:rsidR="00230F72" w:rsidRPr="00550F45" w:rsidRDefault="00230F72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235451" w14:textId="77777777" w:rsidR="00550F45" w:rsidRPr="00550F45" w:rsidRDefault="00550F45" w:rsidP="00E86594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Pályázati felhívás,</w:t>
      </w:r>
    </w:p>
    <w:p w14:paraId="106669BE" w14:textId="77777777" w:rsidR="00550F45" w:rsidRPr="00550F45" w:rsidRDefault="00550F45" w:rsidP="00E86594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Pályázati útmutató,</w:t>
      </w:r>
    </w:p>
    <w:p w14:paraId="43F347FC" w14:textId="77777777" w:rsidR="00550F45" w:rsidRPr="00550F45" w:rsidRDefault="00550F45" w:rsidP="00E86594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Összeférhetetlenségi nyilatkozat és érintettségről szóló közzétételi kérelem.</w:t>
      </w:r>
    </w:p>
    <w:p w14:paraId="671D5D98" w14:textId="4D0FD664" w:rsidR="00550F45" w:rsidRPr="00550F45" w:rsidRDefault="00550F45" w:rsidP="00E86594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0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Máltai Szimfónia Program módszertana</w:t>
      </w:r>
      <w:r w:rsidR="002055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75ECDEB" w14:textId="77777777" w:rsidR="009278E8" w:rsidRPr="000179B2" w:rsidRDefault="009278E8" w:rsidP="00E8659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B2F9356" w14:textId="35B14EDE" w:rsidR="00F759B7" w:rsidRDefault="004702F9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9B2">
        <w:rPr>
          <w:rFonts w:ascii="Times New Roman" w:hAnsi="Times New Roman"/>
          <w:sz w:val="24"/>
          <w:szCs w:val="24"/>
        </w:rPr>
        <w:t xml:space="preserve">A </w:t>
      </w:r>
      <w:r w:rsidR="00AC1B8E" w:rsidRPr="000179B2">
        <w:rPr>
          <w:rFonts w:ascii="Times New Roman" w:hAnsi="Times New Roman"/>
          <w:sz w:val="24"/>
          <w:szCs w:val="24"/>
        </w:rPr>
        <w:t>P</w:t>
      </w:r>
      <w:r w:rsidR="006734BB" w:rsidRPr="000179B2">
        <w:rPr>
          <w:rFonts w:ascii="Times New Roman" w:hAnsi="Times New Roman"/>
          <w:sz w:val="24"/>
          <w:szCs w:val="24"/>
        </w:rPr>
        <w:t>ályázattal</w:t>
      </w:r>
      <w:r w:rsidR="0013559F" w:rsidRPr="000179B2">
        <w:rPr>
          <w:rFonts w:ascii="Times New Roman" w:hAnsi="Times New Roman"/>
          <w:sz w:val="24"/>
          <w:szCs w:val="24"/>
        </w:rPr>
        <w:t xml:space="preserve"> kapcsolatos további információkat a </w:t>
      </w:r>
      <w:r w:rsidR="00DC6C53" w:rsidRPr="00D0269E">
        <w:rPr>
          <w:rFonts w:ascii="Times New Roman" w:hAnsi="Times New Roman"/>
          <w:sz w:val="24"/>
          <w:szCs w:val="24"/>
        </w:rPr>
        <w:t>Kezelő szerv</w:t>
      </w:r>
      <w:r w:rsidR="00DC6C53" w:rsidRPr="000179B2" w:rsidDel="00DC6C53">
        <w:rPr>
          <w:rFonts w:ascii="Times New Roman" w:hAnsi="Times New Roman"/>
          <w:sz w:val="24"/>
          <w:szCs w:val="24"/>
        </w:rPr>
        <w:t xml:space="preserve"> </w:t>
      </w:r>
      <w:r w:rsidR="0013559F" w:rsidRPr="000179B2">
        <w:rPr>
          <w:rFonts w:ascii="Times New Roman" w:hAnsi="Times New Roman"/>
          <w:sz w:val="24"/>
          <w:szCs w:val="24"/>
        </w:rPr>
        <w:t>Támogatásirányítási Főosztálya biztosít a</w:t>
      </w:r>
      <w:r w:rsidR="00FD043A" w:rsidRPr="000179B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FD043A" w:rsidRPr="000179B2">
          <w:rPr>
            <w:rStyle w:val="Hiperhivatkozs"/>
            <w:rFonts w:ascii="Times New Roman" w:hAnsi="Times New Roman"/>
            <w:sz w:val="24"/>
            <w:szCs w:val="24"/>
          </w:rPr>
          <w:t>palyazat@tef.gov.hu</w:t>
        </w:r>
      </w:hyperlink>
      <w:r w:rsidR="00FD043A" w:rsidRPr="000179B2">
        <w:rPr>
          <w:rFonts w:ascii="Times New Roman" w:hAnsi="Times New Roman"/>
          <w:sz w:val="24"/>
          <w:szCs w:val="24"/>
        </w:rPr>
        <w:t xml:space="preserve"> </w:t>
      </w:r>
      <w:r w:rsidR="0013559F" w:rsidRPr="000179B2">
        <w:rPr>
          <w:rFonts w:ascii="Times New Roman" w:hAnsi="Times New Roman"/>
          <w:sz w:val="24"/>
          <w:szCs w:val="24"/>
        </w:rPr>
        <w:t>e-mail</w:t>
      </w:r>
      <w:r w:rsidR="00FD043A" w:rsidRPr="000179B2">
        <w:rPr>
          <w:rFonts w:ascii="Times New Roman" w:hAnsi="Times New Roman"/>
          <w:sz w:val="24"/>
          <w:szCs w:val="24"/>
        </w:rPr>
        <w:t xml:space="preserve"> </w:t>
      </w:r>
      <w:r w:rsidR="0013559F" w:rsidRPr="000179B2">
        <w:rPr>
          <w:rFonts w:ascii="Times New Roman" w:hAnsi="Times New Roman"/>
          <w:sz w:val="24"/>
          <w:szCs w:val="24"/>
        </w:rPr>
        <w:t>címen keresztül</w:t>
      </w:r>
      <w:r w:rsidR="000179B2">
        <w:rPr>
          <w:rFonts w:ascii="Times New Roman" w:hAnsi="Times New Roman"/>
          <w:sz w:val="24"/>
          <w:szCs w:val="24"/>
        </w:rPr>
        <w:t xml:space="preserve"> és az alábbi elérhetőségeken</w:t>
      </w:r>
      <w:r w:rsidR="00F759B7" w:rsidRPr="000179B2">
        <w:rPr>
          <w:rFonts w:ascii="Times New Roman" w:hAnsi="Times New Roman"/>
          <w:sz w:val="24"/>
          <w:szCs w:val="24"/>
        </w:rPr>
        <w:t>.</w:t>
      </w:r>
    </w:p>
    <w:p w14:paraId="6E2B7935" w14:textId="77777777" w:rsidR="00164C84" w:rsidRPr="000179B2" w:rsidRDefault="00164C84" w:rsidP="00E86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B9AC8B" w14:textId="77777777" w:rsidR="000145C3" w:rsidRPr="00F702FF" w:rsidRDefault="000145C3" w:rsidP="00014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4077"/>
      </w:tblGrid>
      <w:tr w:rsidR="000145C3" w:rsidRPr="000179B2" w14:paraId="0ED986CB" w14:textId="77777777" w:rsidTr="00F702FF">
        <w:tc>
          <w:tcPr>
            <w:tcW w:w="2660" w:type="dxa"/>
            <w:vAlign w:val="center"/>
          </w:tcPr>
          <w:p w14:paraId="031D0CF8" w14:textId="77777777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2551" w:type="dxa"/>
            <w:vAlign w:val="center"/>
          </w:tcPr>
          <w:p w14:paraId="0C87299D" w14:textId="77777777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4077" w:type="dxa"/>
            <w:vAlign w:val="center"/>
          </w:tcPr>
          <w:p w14:paraId="38542343" w14:textId="77777777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Elérhetőség</w:t>
            </w:r>
          </w:p>
        </w:tc>
      </w:tr>
      <w:tr w:rsidR="000145C3" w:rsidRPr="000179B2" w14:paraId="3D35F3E4" w14:textId="77777777" w:rsidTr="00F702FF">
        <w:trPr>
          <w:trHeight w:val="380"/>
        </w:trPr>
        <w:tc>
          <w:tcPr>
            <w:tcW w:w="2660" w:type="dxa"/>
            <w:vAlign w:val="center"/>
          </w:tcPr>
          <w:p w14:paraId="4A14CC8C" w14:textId="77777777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Nagy Mariann</w:t>
            </w:r>
          </w:p>
        </w:tc>
        <w:tc>
          <w:tcPr>
            <w:tcW w:w="2551" w:type="dxa"/>
            <w:vAlign w:val="center"/>
          </w:tcPr>
          <w:p w14:paraId="1AF7F68C" w14:textId="77777777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36/1-896-9504</w:t>
            </w:r>
          </w:p>
        </w:tc>
        <w:tc>
          <w:tcPr>
            <w:tcW w:w="4077" w:type="dxa"/>
            <w:vAlign w:val="center"/>
          </w:tcPr>
          <w:p w14:paraId="35BA0A9D" w14:textId="266433CC" w:rsidR="000145C3" w:rsidRPr="00F702FF" w:rsidRDefault="00FF3D60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145C3" w:rsidRPr="00A80E8F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palyazat@tef.gov.hu</w:t>
              </w:r>
            </w:hyperlink>
          </w:p>
        </w:tc>
      </w:tr>
      <w:tr w:rsidR="000145C3" w:rsidRPr="000179B2" w14:paraId="72EC85C5" w14:textId="77777777" w:rsidTr="00F702FF">
        <w:trPr>
          <w:trHeight w:val="246"/>
        </w:trPr>
        <w:tc>
          <w:tcPr>
            <w:tcW w:w="2660" w:type="dxa"/>
            <w:vAlign w:val="center"/>
          </w:tcPr>
          <w:p w14:paraId="59DA36E9" w14:textId="5E993161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2FF">
              <w:rPr>
                <w:rFonts w:ascii="Times New Roman" w:hAnsi="Times New Roman"/>
                <w:sz w:val="24"/>
                <w:szCs w:val="24"/>
              </w:rPr>
              <w:t>Leviczki</w:t>
            </w:r>
            <w:proofErr w:type="spellEnd"/>
            <w:r w:rsidRPr="00F702FF">
              <w:rPr>
                <w:rFonts w:ascii="Times New Roman" w:hAnsi="Times New Roman"/>
                <w:sz w:val="24"/>
                <w:szCs w:val="24"/>
              </w:rPr>
              <w:t xml:space="preserve"> Mónika</w:t>
            </w:r>
          </w:p>
        </w:tc>
        <w:tc>
          <w:tcPr>
            <w:tcW w:w="2551" w:type="dxa"/>
            <w:vAlign w:val="center"/>
          </w:tcPr>
          <w:p w14:paraId="2379749E" w14:textId="77777777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36/1-896-9531</w:t>
            </w:r>
          </w:p>
        </w:tc>
        <w:tc>
          <w:tcPr>
            <w:tcW w:w="4077" w:type="dxa"/>
            <w:vAlign w:val="center"/>
          </w:tcPr>
          <w:p w14:paraId="057BA16D" w14:textId="170F673F" w:rsidR="000145C3" w:rsidRPr="00F702FF" w:rsidRDefault="00FF3D60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145C3" w:rsidRPr="00A80E8F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palyazat@tef.gov.hu</w:t>
              </w:r>
            </w:hyperlink>
          </w:p>
        </w:tc>
      </w:tr>
      <w:tr w:rsidR="000145C3" w:rsidRPr="000179B2" w14:paraId="4C596342" w14:textId="77777777" w:rsidTr="00F702FF">
        <w:trPr>
          <w:trHeight w:val="246"/>
        </w:trPr>
        <w:tc>
          <w:tcPr>
            <w:tcW w:w="2660" w:type="dxa"/>
            <w:vAlign w:val="center"/>
          </w:tcPr>
          <w:p w14:paraId="01F58E81" w14:textId="1C41B5DE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Horváth Rudolf Viktor</w:t>
            </w:r>
          </w:p>
        </w:tc>
        <w:tc>
          <w:tcPr>
            <w:tcW w:w="2551" w:type="dxa"/>
            <w:vAlign w:val="center"/>
          </w:tcPr>
          <w:p w14:paraId="44689353" w14:textId="5DD03375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36/1-896-9510</w:t>
            </w:r>
          </w:p>
        </w:tc>
        <w:tc>
          <w:tcPr>
            <w:tcW w:w="4077" w:type="dxa"/>
            <w:vAlign w:val="center"/>
          </w:tcPr>
          <w:p w14:paraId="7AE8B44A" w14:textId="567D9D45" w:rsidR="000145C3" w:rsidRPr="00F702FF" w:rsidRDefault="00FF3D60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145C3" w:rsidRPr="00A80E8F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palyazat@tef.gov.hu</w:t>
              </w:r>
            </w:hyperlink>
          </w:p>
        </w:tc>
      </w:tr>
      <w:tr w:rsidR="000145C3" w:rsidRPr="000179B2" w14:paraId="6E7BF679" w14:textId="77777777" w:rsidTr="00F702FF">
        <w:trPr>
          <w:trHeight w:val="246"/>
        </w:trPr>
        <w:tc>
          <w:tcPr>
            <w:tcW w:w="2660" w:type="dxa"/>
            <w:vAlign w:val="center"/>
          </w:tcPr>
          <w:p w14:paraId="1924CB7F" w14:textId="24AB650A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Pinkóczi Roland</w:t>
            </w:r>
          </w:p>
        </w:tc>
        <w:tc>
          <w:tcPr>
            <w:tcW w:w="2551" w:type="dxa"/>
            <w:vAlign w:val="center"/>
          </w:tcPr>
          <w:p w14:paraId="339F7F2F" w14:textId="222B348B" w:rsidR="000145C3" w:rsidRPr="00F702FF" w:rsidRDefault="000145C3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FF">
              <w:rPr>
                <w:rFonts w:ascii="Times New Roman" w:hAnsi="Times New Roman"/>
                <w:sz w:val="24"/>
                <w:szCs w:val="24"/>
              </w:rPr>
              <w:t>36/1-896-9521</w:t>
            </w:r>
          </w:p>
        </w:tc>
        <w:tc>
          <w:tcPr>
            <w:tcW w:w="4077" w:type="dxa"/>
            <w:vAlign w:val="center"/>
          </w:tcPr>
          <w:p w14:paraId="08DF02D2" w14:textId="2C074093" w:rsidR="000145C3" w:rsidRPr="00F702FF" w:rsidRDefault="00FF3D60" w:rsidP="007152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145C3" w:rsidRPr="00A80E8F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palyazat@tef.gov.hu</w:t>
              </w:r>
            </w:hyperlink>
          </w:p>
        </w:tc>
      </w:tr>
    </w:tbl>
    <w:p w14:paraId="23D2B4B7" w14:textId="77777777" w:rsidR="00A53B83" w:rsidRDefault="00A53B83" w:rsidP="00A53B83">
      <w:pPr>
        <w:jc w:val="both"/>
        <w:rPr>
          <w:rFonts w:ascii="Times New Roman" w:hAnsi="Times New Roman"/>
          <w:sz w:val="24"/>
          <w:szCs w:val="24"/>
        </w:rPr>
      </w:pPr>
    </w:p>
    <w:p w14:paraId="656B87ED" w14:textId="74E51DE1" w:rsidR="00A53B83" w:rsidRDefault="00A53B83" w:rsidP="00A53B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2022. „</w:t>
      </w:r>
      <w:r w:rsidR="000B671D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”</w:t>
      </w:r>
    </w:p>
    <w:p w14:paraId="271A88B3" w14:textId="77777777" w:rsidR="00A53B83" w:rsidRDefault="00A53B83" w:rsidP="00A53B83">
      <w:pPr>
        <w:jc w:val="both"/>
        <w:rPr>
          <w:rFonts w:ascii="Times New Roman" w:hAnsi="Times New Roman"/>
          <w:sz w:val="24"/>
          <w:szCs w:val="24"/>
        </w:rPr>
      </w:pPr>
    </w:p>
    <w:p w14:paraId="3FFB0608" w14:textId="14B84224" w:rsidR="00A53B83" w:rsidRPr="00A53B83" w:rsidRDefault="00A53B83" w:rsidP="00A53B83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677E5">
        <w:rPr>
          <w:rFonts w:ascii="Times New Roman" w:hAnsi="Times New Roman"/>
          <w:sz w:val="24"/>
          <w:szCs w:val="24"/>
        </w:rPr>
        <w:t xml:space="preserve">        </w:t>
      </w:r>
      <w:r w:rsidR="00263954">
        <w:rPr>
          <w:rFonts w:ascii="Times New Roman" w:hAnsi="Times New Roman"/>
          <w:b/>
          <w:sz w:val="24"/>
          <w:szCs w:val="24"/>
        </w:rPr>
        <w:t>Fülöp Attila</w:t>
      </w:r>
    </w:p>
    <w:p w14:paraId="1C2333EE" w14:textId="7BCE2D3A" w:rsidR="00A53B83" w:rsidRDefault="00263954" w:rsidP="00A53B8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gondoskodáspolitikáért</w:t>
      </w:r>
      <w:proofErr w:type="gramEnd"/>
      <w:r>
        <w:rPr>
          <w:rFonts w:ascii="Times New Roman" w:hAnsi="Times New Roman"/>
          <w:sz w:val="24"/>
          <w:szCs w:val="24"/>
        </w:rPr>
        <w:t xml:space="preserve"> felelős államtitkár</w:t>
      </w:r>
    </w:p>
    <w:p w14:paraId="4C560BCA" w14:textId="7DFA5515" w:rsidR="00A53B83" w:rsidRDefault="00A53B83" w:rsidP="00A53B8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Belügyminisztérium</w:t>
      </w:r>
    </w:p>
    <w:p w14:paraId="4FE27838" w14:textId="079EF5E7" w:rsidR="00A53B83" w:rsidRDefault="00A53B83" w:rsidP="00A53B8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kötelezettségvállaló</w:t>
      </w:r>
      <w:proofErr w:type="gramEnd"/>
    </w:p>
    <w:p w14:paraId="09ED8F0E" w14:textId="77777777" w:rsidR="00A53B83" w:rsidRDefault="00A53B83" w:rsidP="00A53B83">
      <w:pPr>
        <w:jc w:val="both"/>
        <w:rPr>
          <w:rFonts w:ascii="Times New Roman" w:hAnsi="Times New Roman"/>
        </w:rPr>
      </w:pPr>
    </w:p>
    <w:p w14:paraId="784C485A" w14:textId="77777777" w:rsidR="00A53B83" w:rsidRDefault="00A53B83" w:rsidP="00A53B83">
      <w:pPr>
        <w:jc w:val="both"/>
        <w:rPr>
          <w:rFonts w:ascii="Times New Roman" w:hAnsi="Times New Roman"/>
        </w:rPr>
      </w:pPr>
    </w:p>
    <w:p w14:paraId="05BD5303" w14:textId="77777777" w:rsidR="00A53B83" w:rsidRDefault="00A53B83" w:rsidP="00A53B83">
      <w:pPr>
        <w:jc w:val="both"/>
        <w:rPr>
          <w:rFonts w:ascii="Times New Roman" w:hAnsi="Times New Roman"/>
        </w:rPr>
      </w:pPr>
    </w:p>
    <w:p w14:paraId="21808FB2" w14:textId="5C1561D3" w:rsidR="00A53B83" w:rsidRDefault="00A53B83" w:rsidP="00A53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Pénzügyi ellenjegyző:</w:t>
      </w:r>
    </w:p>
    <w:p w14:paraId="0AB97AB7" w14:textId="77777777" w:rsidR="00A53B83" w:rsidRDefault="00A53B83" w:rsidP="00A53B83">
      <w:pPr>
        <w:jc w:val="both"/>
        <w:rPr>
          <w:rFonts w:ascii="Times New Roman" w:hAnsi="Times New Roman"/>
        </w:rPr>
      </w:pPr>
    </w:p>
    <w:p w14:paraId="08A5630D" w14:textId="62C4DB83" w:rsidR="00A53B83" w:rsidRPr="00A53B83" w:rsidRDefault="00A53B83" w:rsidP="00A53B8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5677E5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</w:t>
      </w:r>
      <w:r w:rsidRPr="00A53B83">
        <w:rPr>
          <w:rFonts w:ascii="Times New Roman" w:hAnsi="Times New Roman"/>
          <w:b/>
        </w:rPr>
        <w:t>Marsi Márta</w:t>
      </w:r>
    </w:p>
    <w:p w14:paraId="7F1FD46E" w14:textId="352616B8" w:rsidR="00A53B83" w:rsidRDefault="00A53B83" w:rsidP="00A53B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677E5"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főosztályvezető</w:t>
      </w:r>
      <w:proofErr w:type="gramEnd"/>
    </w:p>
    <w:p w14:paraId="1B0C850A" w14:textId="26313598" w:rsidR="00A53B83" w:rsidRDefault="00A53B83" w:rsidP="00A53B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677E5">
        <w:rPr>
          <w:rFonts w:ascii="Times New Roman" w:hAnsi="Times New Roman"/>
        </w:rPr>
        <w:t>Fejezeti Összefoglaló Főosztály</w:t>
      </w:r>
    </w:p>
    <w:p w14:paraId="33B9DA6F" w14:textId="0E83AF52" w:rsidR="00A53B83" w:rsidRDefault="00A53B83" w:rsidP="00A53B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Belügyminisztérium</w:t>
      </w:r>
    </w:p>
    <w:p w14:paraId="6CE98F5D" w14:textId="77777777" w:rsidR="00A53B83" w:rsidRDefault="00A53B83" w:rsidP="00A53B83">
      <w:pPr>
        <w:spacing w:after="0" w:line="240" w:lineRule="auto"/>
        <w:jc w:val="both"/>
        <w:rPr>
          <w:rFonts w:ascii="Times New Roman" w:hAnsi="Times New Roman"/>
        </w:rPr>
      </w:pPr>
    </w:p>
    <w:p w14:paraId="7B95A9D5" w14:textId="33E91DD7" w:rsidR="00A53B83" w:rsidRDefault="00A53B83" w:rsidP="00A53B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2022. </w:t>
      </w:r>
      <w:proofErr w:type="gramStart"/>
      <w:r w:rsidR="00582D01">
        <w:rPr>
          <w:rFonts w:ascii="Times New Roman" w:hAnsi="Times New Roman"/>
          <w:sz w:val="24"/>
          <w:szCs w:val="24"/>
        </w:rPr>
        <w:t>„</w:t>
      </w:r>
      <w:r w:rsidR="000B671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”</w:t>
      </w:r>
      <w:proofErr w:type="gramEnd"/>
    </w:p>
    <w:p w14:paraId="572DD3ED" w14:textId="341A9A13" w:rsidR="00A53B83" w:rsidRPr="00987E48" w:rsidRDefault="00A53B83" w:rsidP="00A53B83">
      <w:pPr>
        <w:spacing w:after="0" w:line="240" w:lineRule="auto"/>
        <w:jc w:val="both"/>
        <w:rPr>
          <w:rFonts w:ascii="Times New Roman" w:hAnsi="Times New Roman"/>
        </w:rPr>
      </w:pPr>
    </w:p>
    <w:sectPr w:rsidR="00A53B83" w:rsidRPr="00987E48" w:rsidSect="009F7FF6">
      <w:headerReference w:type="default" r:id="rId16"/>
      <w:footerReference w:type="default" r:id="rId17"/>
      <w:headerReference w:type="first" r:id="rId18"/>
      <w:pgSz w:w="11906" w:h="16838"/>
      <w:pgMar w:top="1134" w:right="1133" w:bottom="1276" w:left="1134" w:header="454" w:footer="22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CEB28F" w16cid:durableId="255A3A2A"/>
  <w16cid:commentId w16cid:paraId="4A72EC90" w16cid:durableId="255A3A2B"/>
  <w16cid:commentId w16cid:paraId="7A36177D" w16cid:durableId="255A3A2C"/>
  <w16cid:commentId w16cid:paraId="3BB93053" w16cid:durableId="255A3A2D"/>
  <w16cid:commentId w16cid:paraId="1012B9A3" w16cid:durableId="255A3A2E"/>
  <w16cid:commentId w16cid:paraId="7C07B5D7" w16cid:durableId="255A3A2F"/>
  <w16cid:commentId w16cid:paraId="1649C31E" w16cid:durableId="255A3A30"/>
  <w16cid:commentId w16cid:paraId="6DE9143F" w16cid:durableId="255A3D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46545" w14:textId="77777777" w:rsidR="00F61F73" w:rsidRDefault="00F61F73" w:rsidP="009F0C58">
      <w:pPr>
        <w:spacing w:after="0" w:line="240" w:lineRule="auto"/>
      </w:pPr>
      <w:r>
        <w:separator/>
      </w:r>
    </w:p>
  </w:endnote>
  <w:endnote w:type="continuationSeparator" w:id="0">
    <w:p w14:paraId="7ED84045" w14:textId="77777777" w:rsidR="00F61F73" w:rsidRDefault="00F61F73" w:rsidP="009F0C58">
      <w:pPr>
        <w:spacing w:after="0" w:line="240" w:lineRule="auto"/>
      </w:pPr>
      <w:r>
        <w:continuationSeparator/>
      </w:r>
    </w:p>
  </w:endnote>
  <w:endnote w:type="continuationNotice" w:id="1">
    <w:p w14:paraId="68D3A065" w14:textId="77777777" w:rsidR="00F61F73" w:rsidRDefault="00F61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1439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16315FBB" w14:textId="2DAC5BE0" w:rsidR="006734BB" w:rsidRPr="00230F72" w:rsidRDefault="006734BB">
        <w:pPr>
          <w:pStyle w:val="llb"/>
          <w:jc w:val="right"/>
          <w:rPr>
            <w:rFonts w:ascii="Times New Roman" w:hAnsi="Times New Roman"/>
            <w:sz w:val="16"/>
            <w:szCs w:val="16"/>
          </w:rPr>
        </w:pPr>
        <w:r w:rsidRPr="00230F72">
          <w:rPr>
            <w:rFonts w:ascii="Times New Roman" w:hAnsi="Times New Roman"/>
            <w:sz w:val="16"/>
            <w:szCs w:val="16"/>
          </w:rPr>
          <w:fldChar w:fldCharType="begin"/>
        </w:r>
        <w:r w:rsidRPr="00230F72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30F72">
          <w:rPr>
            <w:rFonts w:ascii="Times New Roman" w:hAnsi="Times New Roman"/>
            <w:sz w:val="16"/>
            <w:szCs w:val="16"/>
          </w:rPr>
          <w:fldChar w:fldCharType="separate"/>
        </w:r>
        <w:r w:rsidR="00FF3D60">
          <w:rPr>
            <w:rFonts w:ascii="Times New Roman" w:hAnsi="Times New Roman"/>
            <w:noProof/>
            <w:sz w:val="16"/>
            <w:szCs w:val="16"/>
          </w:rPr>
          <w:t>11</w:t>
        </w:r>
        <w:r w:rsidRPr="00230F72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7F3256DB" w14:textId="77777777" w:rsidR="00D14748" w:rsidRPr="00913607" w:rsidRDefault="00D14748" w:rsidP="00CD40AD">
    <w:pPr>
      <w:pStyle w:val="llb"/>
      <w:tabs>
        <w:tab w:val="clear" w:pos="9072"/>
      </w:tabs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8E533" w14:textId="77777777" w:rsidR="00F61F73" w:rsidRDefault="00F61F73" w:rsidP="009F0C58">
      <w:pPr>
        <w:spacing w:after="0" w:line="240" w:lineRule="auto"/>
      </w:pPr>
      <w:r>
        <w:separator/>
      </w:r>
    </w:p>
  </w:footnote>
  <w:footnote w:type="continuationSeparator" w:id="0">
    <w:p w14:paraId="7FF80BF2" w14:textId="77777777" w:rsidR="00F61F73" w:rsidRDefault="00F61F73" w:rsidP="009F0C58">
      <w:pPr>
        <w:spacing w:after="0" w:line="240" w:lineRule="auto"/>
      </w:pPr>
      <w:r>
        <w:continuationSeparator/>
      </w:r>
    </w:p>
  </w:footnote>
  <w:footnote w:type="continuationNotice" w:id="1">
    <w:p w14:paraId="18D51FC2" w14:textId="77777777" w:rsidR="00F61F73" w:rsidRDefault="00F61F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157AA" w14:textId="77777777" w:rsidR="00D14748" w:rsidRDefault="00D14748" w:rsidP="004C450A">
    <w:pPr>
      <w:pStyle w:val="lfej"/>
      <w:tabs>
        <w:tab w:val="clear" w:pos="4536"/>
        <w:tab w:val="clear" w:pos="9072"/>
        <w:tab w:val="left" w:pos="2039"/>
        <w:tab w:val="left" w:pos="35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E83CB" w14:textId="735B04E8" w:rsidR="009F7FF6" w:rsidRDefault="009F7FF6" w:rsidP="009F7FF6">
    <w:pPr>
      <w:pStyle w:val="lfej"/>
      <w:rPr>
        <w:b/>
        <w:noProof/>
      </w:rPr>
    </w:pPr>
  </w:p>
  <w:p w14:paraId="5422E919" w14:textId="31F11BE4" w:rsidR="009F7FF6" w:rsidRPr="004858B3" w:rsidRDefault="00BC1DF4" w:rsidP="009F7FF6">
    <w:pPr>
      <w:pStyle w:val="lfej"/>
      <w:rPr>
        <w:sz w:val="28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7D043853" wp14:editId="18A66E47">
          <wp:simplePos x="0" y="0"/>
          <wp:positionH relativeFrom="margin">
            <wp:posOffset>762000</wp:posOffset>
          </wp:positionH>
          <wp:positionV relativeFrom="paragraph">
            <wp:posOffset>7620</wp:posOffset>
          </wp:positionV>
          <wp:extent cx="809625" cy="1085850"/>
          <wp:effectExtent l="0" t="0" r="952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78BA7FD" wp14:editId="66233E7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905000" cy="1085850"/>
          <wp:effectExtent l="0" t="0" r="0" b="0"/>
          <wp:wrapTight wrapText="bothSides">
            <wp:wrapPolygon edited="0">
              <wp:start x="0" y="0"/>
              <wp:lineTo x="0" y="21221"/>
              <wp:lineTo x="21384" y="21221"/>
              <wp:lineTo x="21384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141DE2E" wp14:editId="21331021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542B7" w14:textId="29806E27" w:rsidR="009F7FF6" w:rsidRDefault="009F7FF6" w:rsidP="009F7FF6">
    <w:pPr>
      <w:pStyle w:val="lfej"/>
      <w:rPr>
        <w:rFonts w:ascii="Palatino Linotype" w:hAnsi="Palatino Linotype"/>
      </w:rPr>
    </w:pPr>
  </w:p>
  <w:p w14:paraId="13ED5022" w14:textId="77777777" w:rsidR="009F7FF6" w:rsidRDefault="009F7F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33156"/>
    <w:multiLevelType w:val="hybridMultilevel"/>
    <w:tmpl w:val="EFC29C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1652"/>
    <w:multiLevelType w:val="hybridMultilevel"/>
    <w:tmpl w:val="F8CC67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6ACD"/>
    <w:multiLevelType w:val="hybridMultilevel"/>
    <w:tmpl w:val="F47266C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D165C7"/>
    <w:multiLevelType w:val="hybridMultilevel"/>
    <w:tmpl w:val="C032F2B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900CF7"/>
    <w:multiLevelType w:val="hybridMultilevel"/>
    <w:tmpl w:val="38F8C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1F4D"/>
    <w:multiLevelType w:val="hybridMultilevel"/>
    <w:tmpl w:val="06B83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E54F5"/>
    <w:multiLevelType w:val="multilevel"/>
    <w:tmpl w:val="54F0EF0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0F8758B8"/>
    <w:multiLevelType w:val="hybridMultilevel"/>
    <w:tmpl w:val="C200044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7E3155"/>
    <w:multiLevelType w:val="multilevel"/>
    <w:tmpl w:val="54F0E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9B86C52"/>
    <w:multiLevelType w:val="hybridMultilevel"/>
    <w:tmpl w:val="B51A1C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3092A"/>
    <w:multiLevelType w:val="hybridMultilevel"/>
    <w:tmpl w:val="995A8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81868"/>
    <w:multiLevelType w:val="hybridMultilevel"/>
    <w:tmpl w:val="89C825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94BC4"/>
    <w:multiLevelType w:val="multilevel"/>
    <w:tmpl w:val="EC2875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1FBD4FAD"/>
    <w:multiLevelType w:val="hybridMultilevel"/>
    <w:tmpl w:val="278A3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F53B3"/>
    <w:multiLevelType w:val="hybridMultilevel"/>
    <w:tmpl w:val="9A6E0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0227B"/>
    <w:multiLevelType w:val="hybridMultilevel"/>
    <w:tmpl w:val="0644D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0682A"/>
    <w:multiLevelType w:val="hybridMultilevel"/>
    <w:tmpl w:val="B4B873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F65E4B"/>
    <w:multiLevelType w:val="hybridMultilevel"/>
    <w:tmpl w:val="406E42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66DEF"/>
    <w:multiLevelType w:val="hybridMultilevel"/>
    <w:tmpl w:val="4C4EB8F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270EF"/>
    <w:multiLevelType w:val="hybridMultilevel"/>
    <w:tmpl w:val="980A1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02CE5"/>
    <w:multiLevelType w:val="hybridMultilevel"/>
    <w:tmpl w:val="364A3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35B77"/>
    <w:multiLevelType w:val="hybridMultilevel"/>
    <w:tmpl w:val="84508C7A"/>
    <w:lvl w:ilvl="0" w:tplc="0ECAD694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3D33B6C"/>
    <w:multiLevelType w:val="hybridMultilevel"/>
    <w:tmpl w:val="BEF41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C5F31"/>
    <w:multiLevelType w:val="hybridMultilevel"/>
    <w:tmpl w:val="46020D8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D66DC0"/>
    <w:multiLevelType w:val="hybridMultilevel"/>
    <w:tmpl w:val="4460694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4423CE"/>
    <w:multiLevelType w:val="hybridMultilevel"/>
    <w:tmpl w:val="94CCD13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3273DB7"/>
    <w:multiLevelType w:val="hybridMultilevel"/>
    <w:tmpl w:val="B3184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0132"/>
    <w:multiLevelType w:val="hybridMultilevel"/>
    <w:tmpl w:val="F8267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05384"/>
    <w:multiLevelType w:val="hybridMultilevel"/>
    <w:tmpl w:val="410030D8"/>
    <w:lvl w:ilvl="0" w:tplc="211EF39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22997"/>
    <w:multiLevelType w:val="multilevel"/>
    <w:tmpl w:val="E576A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BA633A9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C0879A8"/>
    <w:multiLevelType w:val="hybridMultilevel"/>
    <w:tmpl w:val="63925426"/>
    <w:lvl w:ilvl="0" w:tplc="3622369C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96F01"/>
    <w:multiLevelType w:val="hybridMultilevel"/>
    <w:tmpl w:val="72FC86D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18659B"/>
    <w:multiLevelType w:val="hybridMultilevel"/>
    <w:tmpl w:val="6922BE4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FA3CC5"/>
    <w:multiLevelType w:val="hybridMultilevel"/>
    <w:tmpl w:val="09AA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C5A69"/>
    <w:multiLevelType w:val="hybridMultilevel"/>
    <w:tmpl w:val="90B611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E40D8"/>
    <w:multiLevelType w:val="hybridMultilevel"/>
    <w:tmpl w:val="B678B63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53DC"/>
    <w:multiLevelType w:val="multilevel"/>
    <w:tmpl w:val="CC80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E9E78E8"/>
    <w:multiLevelType w:val="hybridMultilevel"/>
    <w:tmpl w:val="42007D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B47"/>
    <w:multiLevelType w:val="hybridMultilevel"/>
    <w:tmpl w:val="C7742BE6"/>
    <w:lvl w:ilvl="0" w:tplc="558A0C72">
      <w:start w:val="18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29352F5"/>
    <w:multiLevelType w:val="hybridMultilevel"/>
    <w:tmpl w:val="9170E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E65B0"/>
    <w:multiLevelType w:val="multilevel"/>
    <w:tmpl w:val="39A00D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4" w15:restartNumberingAfterBreak="0">
    <w:nsid w:val="74343AF6"/>
    <w:multiLevelType w:val="hybridMultilevel"/>
    <w:tmpl w:val="3A80A932"/>
    <w:lvl w:ilvl="0" w:tplc="15ACD7B8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5" w15:restartNumberingAfterBreak="0">
    <w:nsid w:val="77C87EEF"/>
    <w:multiLevelType w:val="hybridMultilevel"/>
    <w:tmpl w:val="D40082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C01C3"/>
    <w:multiLevelType w:val="hybridMultilevel"/>
    <w:tmpl w:val="138AE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F5F41"/>
    <w:multiLevelType w:val="hybridMultilevel"/>
    <w:tmpl w:val="26260AF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4"/>
  </w:num>
  <w:num w:numId="4">
    <w:abstractNumId w:val="8"/>
  </w:num>
  <w:num w:numId="5">
    <w:abstractNumId w:val="25"/>
  </w:num>
  <w:num w:numId="6">
    <w:abstractNumId w:val="42"/>
  </w:num>
  <w:num w:numId="7">
    <w:abstractNumId w:val="24"/>
  </w:num>
  <w:num w:numId="8">
    <w:abstractNumId w:val="9"/>
  </w:num>
  <w:num w:numId="9">
    <w:abstractNumId w:val="13"/>
  </w:num>
  <w:num w:numId="10">
    <w:abstractNumId w:val="4"/>
  </w:num>
  <w:num w:numId="11">
    <w:abstractNumId w:val="47"/>
  </w:num>
  <w:num w:numId="12">
    <w:abstractNumId w:val="21"/>
  </w:num>
  <w:num w:numId="13">
    <w:abstractNumId w:val="39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7"/>
  </w:num>
  <w:num w:numId="27">
    <w:abstractNumId w:val="11"/>
  </w:num>
  <w:num w:numId="28">
    <w:abstractNumId w:val="19"/>
  </w:num>
  <w:num w:numId="29">
    <w:abstractNumId w:val="15"/>
  </w:num>
  <w:num w:numId="30">
    <w:abstractNumId w:val="27"/>
  </w:num>
  <w:num w:numId="31">
    <w:abstractNumId w:val="10"/>
  </w:num>
  <w:num w:numId="32">
    <w:abstractNumId w:val="18"/>
  </w:num>
  <w:num w:numId="33">
    <w:abstractNumId w:val="45"/>
  </w:num>
  <w:num w:numId="34">
    <w:abstractNumId w:val="3"/>
  </w:num>
  <w:num w:numId="35">
    <w:abstractNumId w:val="41"/>
  </w:num>
  <w:num w:numId="36">
    <w:abstractNumId w:val="1"/>
  </w:num>
  <w:num w:numId="37">
    <w:abstractNumId w:val="28"/>
  </w:num>
  <w:num w:numId="3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</w:num>
  <w:num w:numId="40">
    <w:abstractNumId w:val="2"/>
  </w:num>
  <w:num w:numId="41">
    <w:abstractNumId w:val="7"/>
  </w:num>
  <w:num w:numId="42">
    <w:abstractNumId w:val="29"/>
  </w:num>
  <w:num w:numId="43">
    <w:abstractNumId w:val="5"/>
  </w:num>
  <w:num w:numId="44">
    <w:abstractNumId w:val="38"/>
  </w:num>
  <w:num w:numId="45">
    <w:abstractNumId w:val="31"/>
  </w:num>
  <w:num w:numId="46">
    <w:abstractNumId w:val="0"/>
  </w:num>
  <w:num w:numId="47">
    <w:abstractNumId w:val="40"/>
  </w:num>
  <w:num w:numId="48">
    <w:abstractNumId w:val="12"/>
  </w:num>
  <w:num w:numId="49">
    <w:abstractNumId w:val="32"/>
  </w:num>
  <w:num w:numId="50">
    <w:abstractNumId w:val="36"/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</w:num>
  <w:num w:numId="53">
    <w:abstractNumId w:val="6"/>
  </w:num>
  <w:num w:numId="54">
    <w:abstractNumId w:val="46"/>
  </w:num>
  <w:num w:numId="55">
    <w:abstractNumId w:val="17"/>
  </w:num>
  <w:num w:numId="56">
    <w:abstractNumId w:val="23"/>
  </w:num>
  <w:num w:numId="57">
    <w:abstractNumId w:val="20"/>
  </w:num>
  <w:num w:numId="58">
    <w:abstractNumId w:val="14"/>
  </w:num>
  <w:num w:numId="59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58"/>
    <w:rsid w:val="00000F87"/>
    <w:rsid w:val="00000FB4"/>
    <w:rsid w:val="00003DC8"/>
    <w:rsid w:val="00005B9E"/>
    <w:rsid w:val="000061FE"/>
    <w:rsid w:val="0000628B"/>
    <w:rsid w:val="00011016"/>
    <w:rsid w:val="00012E4C"/>
    <w:rsid w:val="00013044"/>
    <w:rsid w:val="00013913"/>
    <w:rsid w:val="000145C3"/>
    <w:rsid w:val="00014BCA"/>
    <w:rsid w:val="00014DD2"/>
    <w:rsid w:val="00016028"/>
    <w:rsid w:val="000179B2"/>
    <w:rsid w:val="000224F6"/>
    <w:rsid w:val="000227AC"/>
    <w:rsid w:val="000239B7"/>
    <w:rsid w:val="00025009"/>
    <w:rsid w:val="000307B2"/>
    <w:rsid w:val="00032148"/>
    <w:rsid w:val="00032578"/>
    <w:rsid w:val="000335B5"/>
    <w:rsid w:val="000430E6"/>
    <w:rsid w:val="00043D10"/>
    <w:rsid w:val="000472AF"/>
    <w:rsid w:val="00051F10"/>
    <w:rsid w:val="00056EF3"/>
    <w:rsid w:val="00063402"/>
    <w:rsid w:val="000640FB"/>
    <w:rsid w:val="00065FC8"/>
    <w:rsid w:val="00066451"/>
    <w:rsid w:val="00070488"/>
    <w:rsid w:val="00072390"/>
    <w:rsid w:val="000740D0"/>
    <w:rsid w:val="000740D1"/>
    <w:rsid w:val="00075851"/>
    <w:rsid w:val="00075AC2"/>
    <w:rsid w:val="00077789"/>
    <w:rsid w:val="0008375B"/>
    <w:rsid w:val="000845A0"/>
    <w:rsid w:val="00093F63"/>
    <w:rsid w:val="00095150"/>
    <w:rsid w:val="00095C3E"/>
    <w:rsid w:val="00097667"/>
    <w:rsid w:val="000A131F"/>
    <w:rsid w:val="000A22CE"/>
    <w:rsid w:val="000A293D"/>
    <w:rsid w:val="000A410D"/>
    <w:rsid w:val="000B26B8"/>
    <w:rsid w:val="000B671D"/>
    <w:rsid w:val="000C34E1"/>
    <w:rsid w:val="000D0E05"/>
    <w:rsid w:val="000D16D4"/>
    <w:rsid w:val="000D3A99"/>
    <w:rsid w:val="000D54D8"/>
    <w:rsid w:val="000D665B"/>
    <w:rsid w:val="000D7219"/>
    <w:rsid w:val="000E02EF"/>
    <w:rsid w:val="000E0662"/>
    <w:rsid w:val="000E3D7F"/>
    <w:rsid w:val="000E4C78"/>
    <w:rsid w:val="000E7058"/>
    <w:rsid w:val="000F26DF"/>
    <w:rsid w:val="000F4811"/>
    <w:rsid w:val="000F4EB7"/>
    <w:rsid w:val="000F5C57"/>
    <w:rsid w:val="00100954"/>
    <w:rsid w:val="00101566"/>
    <w:rsid w:val="001033F0"/>
    <w:rsid w:val="0010517C"/>
    <w:rsid w:val="00112D9C"/>
    <w:rsid w:val="0011516E"/>
    <w:rsid w:val="0012141F"/>
    <w:rsid w:val="00121E55"/>
    <w:rsid w:val="00121F62"/>
    <w:rsid w:val="00122F61"/>
    <w:rsid w:val="0012408D"/>
    <w:rsid w:val="001240AC"/>
    <w:rsid w:val="00125FBE"/>
    <w:rsid w:val="00127055"/>
    <w:rsid w:val="001302ED"/>
    <w:rsid w:val="001346BA"/>
    <w:rsid w:val="0013559F"/>
    <w:rsid w:val="001362A1"/>
    <w:rsid w:val="00140AF4"/>
    <w:rsid w:val="001454D6"/>
    <w:rsid w:val="00150A1F"/>
    <w:rsid w:val="001514FA"/>
    <w:rsid w:val="001540C7"/>
    <w:rsid w:val="0015464A"/>
    <w:rsid w:val="00155FAB"/>
    <w:rsid w:val="00157E0D"/>
    <w:rsid w:val="00160ABB"/>
    <w:rsid w:val="0016187F"/>
    <w:rsid w:val="00163AA4"/>
    <w:rsid w:val="00164C84"/>
    <w:rsid w:val="001650C9"/>
    <w:rsid w:val="0016543B"/>
    <w:rsid w:val="00171ACC"/>
    <w:rsid w:val="00175755"/>
    <w:rsid w:val="001757F2"/>
    <w:rsid w:val="00175FDB"/>
    <w:rsid w:val="0017633B"/>
    <w:rsid w:val="00183C4B"/>
    <w:rsid w:val="001900D0"/>
    <w:rsid w:val="001946EC"/>
    <w:rsid w:val="00196C0F"/>
    <w:rsid w:val="001976ED"/>
    <w:rsid w:val="001A5929"/>
    <w:rsid w:val="001A786A"/>
    <w:rsid w:val="001B0A8A"/>
    <w:rsid w:val="001B2254"/>
    <w:rsid w:val="001B2506"/>
    <w:rsid w:val="001B57C9"/>
    <w:rsid w:val="001C244A"/>
    <w:rsid w:val="001C3091"/>
    <w:rsid w:val="001D465A"/>
    <w:rsid w:val="001D50A0"/>
    <w:rsid w:val="001D623C"/>
    <w:rsid w:val="001D6C3C"/>
    <w:rsid w:val="001E11D9"/>
    <w:rsid w:val="001E4D5D"/>
    <w:rsid w:val="001E7110"/>
    <w:rsid w:val="001F0CAA"/>
    <w:rsid w:val="001F0F73"/>
    <w:rsid w:val="001F105A"/>
    <w:rsid w:val="001F293A"/>
    <w:rsid w:val="001F2D82"/>
    <w:rsid w:val="001F5BC7"/>
    <w:rsid w:val="00200F9A"/>
    <w:rsid w:val="002035B5"/>
    <w:rsid w:val="00204359"/>
    <w:rsid w:val="00204CF3"/>
    <w:rsid w:val="0020557A"/>
    <w:rsid w:val="002056C4"/>
    <w:rsid w:val="00206470"/>
    <w:rsid w:val="00206A07"/>
    <w:rsid w:val="00210446"/>
    <w:rsid w:val="00211AC8"/>
    <w:rsid w:val="00214DD1"/>
    <w:rsid w:val="00215E87"/>
    <w:rsid w:val="00216DE8"/>
    <w:rsid w:val="00217574"/>
    <w:rsid w:val="00217AC7"/>
    <w:rsid w:val="00217D75"/>
    <w:rsid w:val="002210CB"/>
    <w:rsid w:val="00221606"/>
    <w:rsid w:val="00221C28"/>
    <w:rsid w:val="00230F6C"/>
    <w:rsid w:val="00230F72"/>
    <w:rsid w:val="0023228E"/>
    <w:rsid w:val="002355A4"/>
    <w:rsid w:val="00237954"/>
    <w:rsid w:val="00237D6F"/>
    <w:rsid w:val="00237FC5"/>
    <w:rsid w:val="0024059D"/>
    <w:rsid w:val="0024242E"/>
    <w:rsid w:val="0024246B"/>
    <w:rsid w:val="00243282"/>
    <w:rsid w:val="00245002"/>
    <w:rsid w:val="00245432"/>
    <w:rsid w:val="00250113"/>
    <w:rsid w:val="0025023A"/>
    <w:rsid w:val="00250B44"/>
    <w:rsid w:val="0025473B"/>
    <w:rsid w:val="00257B3F"/>
    <w:rsid w:val="00263954"/>
    <w:rsid w:val="00264CD3"/>
    <w:rsid w:val="00264EA8"/>
    <w:rsid w:val="00265096"/>
    <w:rsid w:val="0026709F"/>
    <w:rsid w:val="00272202"/>
    <w:rsid w:val="00272D4B"/>
    <w:rsid w:val="00273561"/>
    <w:rsid w:val="00275164"/>
    <w:rsid w:val="00283227"/>
    <w:rsid w:val="0028666B"/>
    <w:rsid w:val="00290AC3"/>
    <w:rsid w:val="00295021"/>
    <w:rsid w:val="00295C3E"/>
    <w:rsid w:val="00296DBD"/>
    <w:rsid w:val="002A3978"/>
    <w:rsid w:val="002A4630"/>
    <w:rsid w:val="002A6A81"/>
    <w:rsid w:val="002B1882"/>
    <w:rsid w:val="002B1C80"/>
    <w:rsid w:val="002B2059"/>
    <w:rsid w:val="002B358E"/>
    <w:rsid w:val="002B359A"/>
    <w:rsid w:val="002B4D4C"/>
    <w:rsid w:val="002B5A5A"/>
    <w:rsid w:val="002B5D64"/>
    <w:rsid w:val="002C02BD"/>
    <w:rsid w:val="002C3260"/>
    <w:rsid w:val="002C4E9B"/>
    <w:rsid w:val="002C55C4"/>
    <w:rsid w:val="002C6D17"/>
    <w:rsid w:val="002C7055"/>
    <w:rsid w:val="002D2CCE"/>
    <w:rsid w:val="002D5B19"/>
    <w:rsid w:val="002D6585"/>
    <w:rsid w:val="002E22C3"/>
    <w:rsid w:val="002E36DB"/>
    <w:rsid w:val="002E60D1"/>
    <w:rsid w:val="002E62B6"/>
    <w:rsid w:val="002E6497"/>
    <w:rsid w:val="002E7901"/>
    <w:rsid w:val="002F026B"/>
    <w:rsid w:val="002F3826"/>
    <w:rsid w:val="002F5B4A"/>
    <w:rsid w:val="0030090B"/>
    <w:rsid w:val="0030677B"/>
    <w:rsid w:val="00306CBF"/>
    <w:rsid w:val="003076A8"/>
    <w:rsid w:val="00310453"/>
    <w:rsid w:val="00311086"/>
    <w:rsid w:val="00314C67"/>
    <w:rsid w:val="003201AC"/>
    <w:rsid w:val="00320FFA"/>
    <w:rsid w:val="00323D42"/>
    <w:rsid w:val="003250FB"/>
    <w:rsid w:val="003259D4"/>
    <w:rsid w:val="003334F2"/>
    <w:rsid w:val="003341C7"/>
    <w:rsid w:val="00337555"/>
    <w:rsid w:val="0034310A"/>
    <w:rsid w:val="00344600"/>
    <w:rsid w:val="00347C46"/>
    <w:rsid w:val="00351E9E"/>
    <w:rsid w:val="00354C93"/>
    <w:rsid w:val="00356DF1"/>
    <w:rsid w:val="00360D4B"/>
    <w:rsid w:val="003702A8"/>
    <w:rsid w:val="00371346"/>
    <w:rsid w:val="00371A0F"/>
    <w:rsid w:val="0037517C"/>
    <w:rsid w:val="00375F27"/>
    <w:rsid w:val="00382717"/>
    <w:rsid w:val="003A3D78"/>
    <w:rsid w:val="003A4299"/>
    <w:rsid w:val="003A77B6"/>
    <w:rsid w:val="003B1DF8"/>
    <w:rsid w:val="003B4E49"/>
    <w:rsid w:val="003B56CF"/>
    <w:rsid w:val="003B6268"/>
    <w:rsid w:val="003C3CA9"/>
    <w:rsid w:val="003C5794"/>
    <w:rsid w:val="003D3B5A"/>
    <w:rsid w:val="003E0904"/>
    <w:rsid w:val="003E5448"/>
    <w:rsid w:val="004043C1"/>
    <w:rsid w:val="00404ABE"/>
    <w:rsid w:val="004128C8"/>
    <w:rsid w:val="00413D40"/>
    <w:rsid w:val="00417CDC"/>
    <w:rsid w:val="00421532"/>
    <w:rsid w:val="00421EC4"/>
    <w:rsid w:val="00422E42"/>
    <w:rsid w:val="004239FE"/>
    <w:rsid w:val="004262E1"/>
    <w:rsid w:val="0042660A"/>
    <w:rsid w:val="00427612"/>
    <w:rsid w:val="004279EE"/>
    <w:rsid w:val="00431985"/>
    <w:rsid w:val="004349E5"/>
    <w:rsid w:val="00436919"/>
    <w:rsid w:val="00442573"/>
    <w:rsid w:val="004425B0"/>
    <w:rsid w:val="0045115E"/>
    <w:rsid w:val="00453089"/>
    <w:rsid w:val="00455E23"/>
    <w:rsid w:val="00456018"/>
    <w:rsid w:val="004563B5"/>
    <w:rsid w:val="004563DD"/>
    <w:rsid w:val="00460BE9"/>
    <w:rsid w:val="00461D52"/>
    <w:rsid w:val="00462A61"/>
    <w:rsid w:val="0046711D"/>
    <w:rsid w:val="004702F9"/>
    <w:rsid w:val="00472D6A"/>
    <w:rsid w:val="004767DA"/>
    <w:rsid w:val="00477828"/>
    <w:rsid w:val="004779DD"/>
    <w:rsid w:val="004814A7"/>
    <w:rsid w:val="00482A13"/>
    <w:rsid w:val="00485F1B"/>
    <w:rsid w:val="00492C94"/>
    <w:rsid w:val="00494D51"/>
    <w:rsid w:val="00495A52"/>
    <w:rsid w:val="004972B1"/>
    <w:rsid w:val="004A58D9"/>
    <w:rsid w:val="004A7880"/>
    <w:rsid w:val="004A7CC7"/>
    <w:rsid w:val="004B577E"/>
    <w:rsid w:val="004B5A9A"/>
    <w:rsid w:val="004B6297"/>
    <w:rsid w:val="004C2514"/>
    <w:rsid w:val="004C450A"/>
    <w:rsid w:val="004C48F3"/>
    <w:rsid w:val="004C7962"/>
    <w:rsid w:val="004D74C7"/>
    <w:rsid w:val="004F1558"/>
    <w:rsid w:val="004F41F7"/>
    <w:rsid w:val="004F55FA"/>
    <w:rsid w:val="004F7383"/>
    <w:rsid w:val="0050121B"/>
    <w:rsid w:val="00502554"/>
    <w:rsid w:val="005046C7"/>
    <w:rsid w:val="005053F5"/>
    <w:rsid w:val="00506BE3"/>
    <w:rsid w:val="00512C06"/>
    <w:rsid w:val="005150EC"/>
    <w:rsid w:val="005209B5"/>
    <w:rsid w:val="00523228"/>
    <w:rsid w:val="00524EE5"/>
    <w:rsid w:val="005258B7"/>
    <w:rsid w:val="00533D9E"/>
    <w:rsid w:val="00540FE5"/>
    <w:rsid w:val="00546C42"/>
    <w:rsid w:val="00546D91"/>
    <w:rsid w:val="00550F45"/>
    <w:rsid w:val="0055400A"/>
    <w:rsid w:val="00563B79"/>
    <w:rsid w:val="00566ABB"/>
    <w:rsid w:val="0056708C"/>
    <w:rsid w:val="005677E5"/>
    <w:rsid w:val="005704D5"/>
    <w:rsid w:val="00572FC4"/>
    <w:rsid w:val="005750FA"/>
    <w:rsid w:val="00577B48"/>
    <w:rsid w:val="00577C45"/>
    <w:rsid w:val="00582582"/>
    <w:rsid w:val="00582D01"/>
    <w:rsid w:val="0058722F"/>
    <w:rsid w:val="00587635"/>
    <w:rsid w:val="0059291C"/>
    <w:rsid w:val="00594533"/>
    <w:rsid w:val="005946EA"/>
    <w:rsid w:val="005948E1"/>
    <w:rsid w:val="0059546D"/>
    <w:rsid w:val="005973FE"/>
    <w:rsid w:val="005A1B29"/>
    <w:rsid w:val="005A5E65"/>
    <w:rsid w:val="005B025C"/>
    <w:rsid w:val="005B2197"/>
    <w:rsid w:val="005B32E9"/>
    <w:rsid w:val="005B3905"/>
    <w:rsid w:val="005B703F"/>
    <w:rsid w:val="005B7884"/>
    <w:rsid w:val="005C3AA6"/>
    <w:rsid w:val="005C5408"/>
    <w:rsid w:val="005D0DED"/>
    <w:rsid w:val="005D1CF9"/>
    <w:rsid w:val="005D1E14"/>
    <w:rsid w:val="005D234C"/>
    <w:rsid w:val="005D26DF"/>
    <w:rsid w:val="005D5275"/>
    <w:rsid w:val="005D6D74"/>
    <w:rsid w:val="005E1DBA"/>
    <w:rsid w:val="005E6E74"/>
    <w:rsid w:val="005F4E01"/>
    <w:rsid w:val="005F7C68"/>
    <w:rsid w:val="00601C05"/>
    <w:rsid w:val="00611D02"/>
    <w:rsid w:val="006151A8"/>
    <w:rsid w:val="00621127"/>
    <w:rsid w:val="00623098"/>
    <w:rsid w:val="006238C0"/>
    <w:rsid w:val="00625FD6"/>
    <w:rsid w:val="00626422"/>
    <w:rsid w:val="006268DF"/>
    <w:rsid w:val="00626CA2"/>
    <w:rsid w:val="006314C9"/>
    <w:rsid w:val="00632EB6"/>
    <w:rsid w:val="0063511E"/>
    <w:rsid w:val="00644F3C"/>
    <w:rsid w:val="00646BB4"/>
    <w:rsid w:val="00650C38"/>
    <w:rsid w:val="00650ED7"/>
    <w:rsid w:val="006559AD"/>
    <w:rsid w:val="006579B3"/>
    <w:rsid w:val="00664FA8"/>
    <w:rsid w:val="00666476"/>
    <w:rsid w:val="006734BB"/>
    <w:rsid w:val="0067469C"/>
    <w:rsid w:val="006749A5"/>
    <w:rsid w:val="00677B5D"/>
    <w:rsid w:val="00680ED6"/>
    <w:rsid w:val="00681162"/>
    <w:rsid w:val="0068405D"/>
    <w:rsid w:val="00684A18"/>
    <w:rsid w:val="00685191"/>
    <w:rsid w:val="00685C0B"/>
    <w:rsid w:val="006869E0"/>
    <w:rsid w:val="00687B48"/>
    <w:rsid w:val="00694EE8"/>
    <w:rsid w:val="00694FD8"/>
    <w:rsid w:val="006A1F6D"/>
    <w:rsid w:val="006A3609"/>
    <w:rsid w:val="006A7875"/>
    <w:rsid w:val="006B281A"/>
    <w:rsid w:val="006B4DDC"/>
    <w:rsid w:val="006C04E7"/>
    <w:rsid w:val="006C0802"/>
    <w:rsid w:val="006C45FF"/>
    <w:rsid w:val="006C5181"/>
    <w:rsid w:val="006C659E"/>
    <w:rsid w:val="006C71D6"/>
    <w:rsid w:val="006D461E"/>
    <w:rsid w:val="006E1C1A"/>
    <w:rsid w:val="006E363F"/>
    <w:rsid w:val="006F1253"/>
    <w:rsid w:val="006F28A8"/>
    <w:rsid w:val="006F297D"/>
    <w:rsid w:val="006F2F14"/>
    <w:rsid w:val="006F3DA1"/>
    <w:rsid w:val="00703C81"/>
    <w:rsid w:val="007079F2"/>
    <w:rsid w:val="00710172"/>
    <w:rsid w:val="007123F1"/>
    <w:rsid w:val="00713626"/>
    <w:rsid w:val="007136E8"/>
    <w:rsid w:val="00714DEE"/>
    <w:rsid w:val="00715B5E"/>
    <w:rsid w:val="00715D31"/>
    <w:rsid w:val="007179A0"/>
    <w:rsid w:val="007206EC"/>
    <w:rsid w:val="00721070"/>
    <w:rsid w:val="0072316A"/>
    <w:rsid w:val="00725835"/>
    <w:rsid w:val="00730EDD"/>
    <w:rsid w:val="00737A30"/>
    <w:rsid w:val="00741AE2"/>
    <w:rsid w:val="00742CA9"/>
    <w:rsid w:val="00745853"/>
    <w:rsid w:val="00751BCD"/>
    <w:rsid w:val="00755CC7"/>
    <w:rsid w:val="00757CB8"/>
    <w:rsid w:val="00761CF5"/>
    <w:rsid w:val="00761E8B"/>
    <w:rsid w:val="0076252B"/>
    <w:rsid w:val="00766082"/>
    <w:rsid w:val="00766B12"/>
    <w:rsid w:val="00767E6B"/>
    <w:rsid w:val="00771F7D"/>
    <w:rsid w:val="00782614"/>
    <w:rsid w:val="00783BA9"/>
    <w:rsid w:val="007840BD"/>
    <w:rsid w:val="00785496"/>
    <w:rsid w:val="00786F47"/>
    <w:rsid w:val="0079129D"/>
    <w:rsid w:val="00795155"/>
    <w:rsid w:val="00796D9B"/>
    <w:rsid w:val="007A02F8"/>
    <w:rsid w:val="007A668B"/>
    <w:rsid w:val="007A6900"/>
    <w:rsid w:val="007B3CE3"/>
    <w:rsid w:val="007B450C"/>
    <w:rsid w:val="007B7252"/>
    <w:rsid w:val="007C126A"/>
    <w:rsid w:val="007C1ABB"/>
    <w:rsid w:val="007C1E2E"/>
    <w:rsid w:val="007C2FF2"/>
    <w:rsid w:val="007C35CB"/>
    <w:rsid w:val="007C3CD9"/>
    <w:rsid w:val="007C3DAB"/>
    <w:rsid w:val="007C4E55"/>
    <w:rsid w:val="007C69FD"/>
    <w:rsid w:val="007D6863"/>
    <w:rsid w:val="007E1BFB"/>
    <w:rsid w:val="007E2D89"/>
    <w:rsid w:val="007E4F75"/>
    <w:rsid w:val="007E6370"/>
    <w:rsid w:val="007F1A7C"/>
    <w:rsid w:val="007F27FC"/>
    <w:rsid w:val="007F39DF"/>
    <w:rsid w:val="007F56C2"/>
    <w:rsid w:val="008042E4"/>
    <w:rsid w:val="0081248B"/>
    <w:rsid w:val="00814410"/>
    <w:rsid w:val="00814638"/>
    <w:rsid w:val="00814843"/>
    <w:rsid w:val="00814A66"/>
    <w:rsid w:val="008164F9"/>
    <w:rsid w:val="00816A93"/>
    <w:rsid w:val="00820697"/>
    <w:rsid w:val="0082171C"/>
    <w:rsid w:val="00823A5B"/>
    <w:rsid w:val="00826651"/>
    <w:rsid w:val="008332E5"/>
    <w:rsid w:val="0083422D"/>
    <w:rsid w:val="00834685"/>
    <w:rsid w:val="00847914"/>
    <w:rsid w:val="00852602"/>
    <w:rsid w:val="0085340B"/>
    <w:rsid w:val="00854ED9"/>
    <w:rsid w:val="008573EC"/>
    <w:rsid w:val="0086156C"/>
    <w:rsid w:val="008707C2"/>
    <w:rsid w:val="0087510D"/>
    <w:rsid w:val="00875AB7"/>
    <w:rsid w:val="00877910"/>
    <w:rsid w:val="0088014B"/>
    <w:rsid w:val="0088613F"/>
    <w:rsid w:val="00887192"/>
    <w:rsid w:val="0088772C"/>
    <w:rsid w:val="00890A22"/>
    <w:rsid w:val="008A0085"/>
    <w:rsid w:val="008A0B22"/>
    <w:rsid w:val="008A0E2D"/>
    <w:rsid w:val="008A5A87"/>
    <w:rsid w:val="008A5FBC"/>
    <w:rsid w:val="008B07A9"/>
    <w:rsid w:val="008B11EA"/>
    <w:rsid w:val="008B7F2A"/>
    <w:rsid w:val="008C7FDE"/>
    <w:rsid w:val="008D0C00"/>
    <w:rsid w:val="008D20E7"/>
    <w:rsid w:val="008D2BEE"/>
    <w:rsid w:val="008E29A4"/>
    <w:rsid w:val="008E4469"/>
    <w:rsid w:val="008F1EFF"/>
    <w:rsid w:val="008F267C"/>
    <w:rsid w:val="008F3434"/>
    <w:rsid w:val="00900DFD"/>
    <w:rsid w:val="00904864"/>
    <w:rsid w:val="00904957"/>
    <w:rsid w:val="0090768E"/>
    <w:rsid w:val="0090786F"/>
    <w:rsid w:val="00907876"/>
    <w:rsid w:val="00912DFD"/>
    <w:rsid w:val="00913607"/>
    <w:rsid w:val="009138C7"/>
    <w:rsid w:val="00915F2A"/>
    <w:rsid w:val="00923321"/>
    <w:rsid w:val="00925756"/>
    <w:rsid w:val="009278E8"/>
    <w:rsid w:val="00930CB1"/>
    <w:rsid w:val="00932F9E"/>
    <w:rsid w:val="00933F3B"/>
    <w:rsid w:val="00934B44"/>
    <w:rsid w:val="00936525"/>
    <w:rsid w:val="009413B4"/>
    <w:rsid w:val="00944275"/>
    <w:rsid w:val="00945F36"/>
    <w:rsid w:val="00946870"/>
    <w:rsid w:val="009521E2"/>
    <w:rsid w:val="00952429"/>
    <w:rsid w:val="00955B59"/>
    <w:rsid w:val="00961F89"/>
    <w:rsid w:val="009646C8"/>
    <w:rsid w:val="00974C6C"/>
    <w:rsid w:val="00974EC6"/>
    <w:rsid w:val="00977A39"/>
    <w:rsid w:val="00982F3B"/>
    <w:rsid w:val="0098653C"/>
    <w:rsid w:val="00987E48"/>
    <w:rsid w:val="00990675"/>
    <w:rsid w:val="00990E47"/>
    <w:rsid w:val="00993655"/>
    <w:rsid w:val="00994851"/>
    <w:rsid w:val="00994959"/>
    <w:rsid w:val="0099771D"/>
    <w:rsid w:val="009A04C2"/>
    <w:rsid w:val="009A2E5D"/>
    <w:rsid w:val="009A7D8D"/>
    <w:rsid w:val="009B03DF"/>
    <w:rsid w:val="009B163B"/>
    <w:rsid w:val="009B4BB5"/>
    <w:rsid w:val="009C0FD0"/>
    <w:rsid w:val="009C1765"/>
    <w:rsid w:val="009C7626"/>
    <w:rsid w:val="009D6B5E"/>
    <w:rsid w:val="009D7C83"/>
    <w:rsid w:val="009F0C58"/>
    <w:rsid w:val="009F168E"/>
    <w:rsid w:val="009F3B91"/>
    <w:rsid w:val="009F5B9F"/>
    <w:rsid w:val="009F6DA8"/>
    <w:rsid w:val="009F7288"/>
    <w:rsid w:val="009F7FF6"/>
    <w:rsid w:val="00A02A7E"/>
    <w:rsid w:val="00A038FF"/>
    <w:rsid w:val="00A04736"/>
    <w:rsid w:val="00A0563F"/>
    <w:rsid w:val="00A06DAD"/>
    <w:rsid w:val="00A14334"/>
    <w:rsid w:val="00A1668A"/>
    <w:rsid w:val="00A178DB"/>
    <w:rsid w:val="00A223B1"/>
    <w:rsid w:val="00A23C0F"/>
    <w:rsid w:val="00A242E5"/>
    <w:rsid w:val="00A3198F"/>
    <w:rsid w:val="00A31A94"/>
    <w:rsid w:val="00A32F6E"/>
    <w:rsid w:val="00A37340"/>
    <w:rsid w:val="00A375AD"/>
    <w:rsid w:val="00A42216"/>
    <w:rsid w:val="00A5041E"/>
    <w:rsid w:val="00A50C10"/>
    <w:rsid w:val="00A53B83"/>
    <w:rsid w:val="00A571C5"/>
    <w:rsid w:val="00A6523D"/>
    <w:rsid w:val="00A67415"/>
    <w:rsid w:val="00A71415"/>
    <w:rsid w:val="00A749E4"/>
    <w:rsid w:val="00A74C25"/>
    <w:rsid w:val="00A77B30"/>
    <w:rsid w:val="00A80E8F"/>
    <w:rsid w:val="00A83C7B"/>
    <w:rsid w:val="00A83E04"/>
    <w:rsid w:val="00A83E9B"/>
    <w:rsid w:val="00A84FF7"/>
    <w:rsid w:val="00A85A40"/>
    <w:rsid w:val="00A904AF"/>
    <w:rsid w:val="00A939CB"/>
    <w:rsid w:val="00A94C95"/>
    <w:rsid w:val="00A9534E"/>
    <w:rsid w:val="00A95AE2"/>
    <w:rsid w:val="00A97DE2"/>
    <w:rsid w:val="00AA0A70"/>
    <w:rsid w:val="00AA2C46"/>
    <w:rsid w:val="00AA4041"/>
    <w:rsid w:val="00AA4475"/>
    <w:rsid w:val="00AB2E08"/>
    <w:rsid w:val="00AB2F5F"/>
    <w:rsid w:val="00AB3109"/>
    <w:rsid w:val="00AB4CC8"/>
    <w:rsid w:val="00AB7E13"/>
    <w:rsid w:val="00AC0EB3"/>
    <w:rsid w:val="00AC1B8E"/>
    <w:rsid w:val="00AC457D"/>
    <w:rsid w:val="00AC5A65"/>
    <w:rsid w:val="00AD2AD6"/>
    <w:rsid w:val="00AD4000"/>
    <w:rsid w:val="00AE127C"/>
    <w:rsid w:val="00AE1FF2"/>
    <w:rsid w:val="00AE3664"/>
    <w:rsid w:val="00AE3BEA"/>
    <w:rsid w:val="00AE68D7"/>
    <w:rsid w:val="00AF28A1"/>
    <w:rsid w:val="00AF319A"/>
    <w:rsid w:val="00AF4A15"/>
    <w:rsid w:val="00AF7ABE"/>
    <w:rsid w:val="00B00718"/>
    <w:rsid w:val="00B039BC"/>
    <w:rsid w:val="00B03F2E"/>
    <w:rsid w:val="00B05825"/>
    <w:rsid w:val="00B10333"/>
    <w:rsid w:val="00B10BD8"/>
    <w:rsid w:val="00B11DDD"/>
    <w:rsid w:val="00B14ABE"/>
    <w:rsid w:val="00B17236"/>
    <w:rsid w:val="00B215BE"/>
    <w:rsid w:val="00B2484A"/>
    <w:rsid w:val="00B2581C"/>
    <w:rsid w:val="00B30DD7"/>
    <w:rsid w:val="00B32567"/>
    <w:rsid w:val="00B34F08"/>
    <w:rsid w:val="00B45DEE"/>
    <w:rsid w:val="00B47885"/>
    <w:rsid w:val="00B51F20"/>
    <w:rsid w:val="00B57AEA"/>
    <w:rsid w:val="00B6162D"/>
    <w:rsid w:val="00B6333E"/>
    <w:rsid w:val="00B672DC"/>
    <w:rsid w:val="00B70847"/>
    <w:rsid w:val="00B71817"/>
    <w:rsid w:val="00B72B1F"/>
    <w:rsid w:val="00B770FA"/>
    <w:rsid w:val="00B801A9"/>
    <w:rsid w:val="00B8178F"/>
    <w:rsid w:val="00B82D4D"/>
    <w:rsid w:val="00B851E3"/>
    <w:rsid w:val="00B90E03"/>
    <w:rsid w:val="00B9236C"/>
    <w:rsid w:val="00B931DC"/>
    <w:rsid w:val="00B93EDA"/>
    <w:rsid w:val="00B95CC2"/>
    <w:rsid w:val="00BA301E"/>
    <w:rsid w:val="00BB11A9"/>
    <w:rsid w:val="00BB2464"/>
    <w:rsid w:val="00BB358E"/>
    <w:rsid w:val="00BB7148"/>
    <w:rsid w:val="00BC1DF4"/>
    <w:rsid w:val="00BC3786"/>
    <w:rsid w:val="00BC5FB9"/>
    <w:rsid w:val="00BC71CF"/>
    <w:rsid w:val="00BC72C6"/>
    <w:rsid w:val="00BD4DED"/>
    <w:rsid w:val="00BE640D"/>
    <w:rsid w:val="00BF2914"/>
    <w:rsid w:val="00BF2F65"/>
    <w:rsid w:val="00BF64A1"/>
    <w:rsid w:val="00C01F45"/>
    <w:rsid w:val="00C0251A"/>
    <w:rsid w:val="00C04343"/>
    <w:rsid w:val="00C04BF9"/>
    <w:rsid w:val="00C04C25"/>
    <w:rsid w:val="00C056B2"/>
    <w:rsid w:val="00C05B57"/>
    <w:rsid w:val="00C069C2"/>
    <w:rsid w:val="00C15594"/>
    <w:rsid w:val="00C20ED1"/>
    <w:rsid w:val="00C21140"/>
    <w:rsid w:val="00C2485F"/>
    <w:rsid w:val="00C27234"/>
    <w:rsid w:val="00C27B27"/>
    <w:rsid w:val="00C27EAC"/>
    <w:rsid w:val="00C30814"/>
    <w:rsid w:val="00C30C2E"/>
    <w:rsid w:val="00C31FD0"/>
    <w:rsid w:val="00C34D8D"/>
    <w:rsid w:val="00C352F6"/>
    <w:rsid w:val="00C400E7"/>
    <w:rsid w:val="00C44FEF"/>
    <w:rsid w:val="00C46960"/>
    <w:rsid w:val="00C47949"/>
    <w:rsid w:val="00C513DE"/>
    <w:rsid w:val="00C52A3E"/>
    <w:rsid w:val="00C544FC"/>
    <w:rsid w:val="00C54EBA"/>
    <w:rsid w:val="00C57189"/>
    <w:rsid w:val="00C57D69"/>
    <w:rsid w:val="00C57E7E"/>
    <w:rsid w:val="00C637AA"/>
    <w:rsid w:val="00C65F71"/>
    <w:rsid w:val="00C6626C"/>
    <w:rsid w:val="00C7385E"/>
    <w:rsid w:val="00C75378"/>
    <w:rsid w:val="00C77DB7"/>
    <w:rsid w:val="00C77FBB"/>
    <w:rsid w:val="00C80123"/>
    <w:rsid w:val="00C80B21"/>
    <w:rsid w:val="00C818F6"/>
    <w:rsid w:val="00C81D92"/>
    <w:rsid w:val="00C84D05"/>
    <w:rsid w:val="00C86E81"/>
    <w:rsid w:val="00C907DD"/>
    <w:rsid w:val="00C91878"/>
    <w:rsid w:val="00C918C7"/>
    <w:rsid w:val="00C928CF"/>
    <w:rsid w:val="00C9611C"/>
    <w:rsid w:val="00C96E28"/>
    <w:rsid w:val="00C975E1"/>
    <w:rsid w:val="00CA0ED2"/>
    <w:rsid w:val="00CA2615"/>
    <w:rsid w:val="00CA6299"/>
    <w:rsid w:val="00CB080C"/>
    <w:rsid w:val="00CB44DE"/>
    <w:rsid w:val="00CB4F13"/>
    <w:rsid w:val="00CB623E"/>
    <w:rsid w:val="00CB7330"/>
    <w:rsid w:val="00CC1D62"/>
    <w:rsid w:val="00CC337F"/>
    <w:rsid w:val="00CC487B"/>
    <w:rsid w:val="00CD01B2"/>
    <w:rsid w:val="00CD2722"/>
    <w:rsid w:val="00CD40AD"/>
    <w:rsid w:val="00CD442F"/>
    <w:rsid w:val="00CD60AC"/>
    <w:rsid w:val="00CD71DF"/>
    <w:rsid w:val="00CE01A6"/>
    <w:rsid w:val="00CE0E6E"/>
    <w:rsid w:val="00CE2004"/>
    <w:rsid w:val="00CE26AD"/>
    <w:rsid w:val="00CE7CA5"/>
    <w:rsid w:val="00CF00BE"/>
    <w:rsid w:val="00CF3DFB"/>
    <w:rsid w:val="00CF7FF0"/>
    <w:rsid w:val="00D04619"/>
    <w:rsid w:val="00D1143A"/>
    <w:rsid w:val="00D123F2"/>
    <w:rsid w:val="00D14748"/>
    <w:rsid w:val="00D15C51"/>
    <w:rsid w:val="00D20D37"/>
    <w:rsid w:val="00D228E3"/>
    <w:rsid w:val="00D235CE"/>
    <w:rsid w:val="00D30255"/>
    <w:rsid w:val="00D30374"/>
    <w:rsid w:val="00D3049C"/>
    <w:rsid w:val="00D31549"/>
    <w:rsid w:val="00D34286"/>
    <w:rsid w:val="00D40451"/>
    <w:rsid w:val="00D40602"/>
    <w:rsid w:val="00D41AA8"/>
    <w:rsid w:val="00D43588"/>
    <w:rsid w:val="00D4523C"/>
    <w:rsid w:val="00D4689D"/>
    <w:rsid w:val="00D53151"/>
    <w:rsid w:val="00D57121"/>
    <w:rsid w:val="00D578E0"/>
    <w:rsid w:val="00D6230B"/>
    <w:rsid w:val="00D65215"/>
    <w:rsid w:val="00D75F66"/>
    <w:rsid w:val="00D83A82"/>
    <w:rsid w:val="00D83E2B"/>
    <w:rsid w:val="00D860CB"/>
    <w:rsid w:val="00D908BD"/>
    <w:rsid w:val="00D90F52"/>
    <w:rsid w:val="00D93CE1"/>
    <w:rsid w:val="00D95F5D"/>
    <w:rsid w:val="00D96F6B"/>
    <w:rsid w:val="00DA1C5A"/>
    <w:rsid w:val="00DA4C67"/>
    <w:rsid w:val="00DA548F"/>
    <w:rsid w:val="00DB261C"/>
    <w:rsid w:val="00DC5060"/>
    <w:rsid w:val="00DC6848"/>
    <w:rsid w:val="00DC6C53"/>
    <w:rsid w:val="00DC7EFD"/>
    <w:rsid w:val="00DD04F0"/>
    <w:rsid w:val="00DD7218"/>
    <w:rsid w:val="00DE0605"/>
    <w:rsid w:val="00DE1942"/>
    <w:rsid w:val="00DE19BD"/>
    <w:rsid w:val="00DE5770"/>
    <w:rsid w:val="00DF2FBE"/>
    <w:rsid w:val="00DF6942"/>
    <w:rsid w:val="00E0354D"/>
    <w:rsid w:val="00E048B6"/>
    <w:rsid w:val="00E054AC"/>
    <w:rsid w:val="00E1004A"/>
    <w:rsid w:val="00E129CF"/>
    <w:rsid w:val="00E14C85"/>
    <w:rsid w:val="00E150C4"/>
    <w:rsid w:val="00E15977"/>
    <w:rsid w:val="00E21167"/>
    <w:rsid w:val="00E21557"/>
    <w:rsid w:val="00E26738"/>
    <w:rsid w:val="00E27F80"/>
    <w:rsid w:val="00E33388"/>
    <w:rsid w:val="00E33847"/>
    <w:rsid w:val="00E352DD"/>
    <w:rsid w:val="00E40518"/>
    <w:rsid w:val="00E4086B"/>
    <w:rsid w:val="00E41D30"/>
    <w:rsid w:val="00E42FEC"/>
    <w:rsid w:val="00E45ACF"/>
    <w:rsid w:val="00E53522"/>
    <w:rsid w:val="00E53F7E"/>
    <w:rsid w:val="00E64083"/>
    <w:rsid w:val="00E646AB"/>
    <w:rsid w:val="00E66E09"/>
    <w:rsid w:val="00E67A08"/>
    <w:rsid w:val="00E764B7"/>
    <w:rsid w:val="00E771A2"/>
    <w:rsid w:val="00E8407F"/>
    <w:rsid w:val="00E86087"/>
    <w:rsid w:val="00E86594"/>
    <w:rsid w:val="00E87776"/>
    <w:rsid w:val="00E936BD"/>
    <w:rsid w:val="00E95E5A"/>
    <w:rsid w:val="00E9626F"/>
    <w:rsid w:val="00E96692"/>
    <w:rsid w:val="00EA1475"/>
    <w:rsid w:val="00EA2030"/>
    <w:rsid w:val="00EA221A"/>
    <w:rsid w:val="00EA5D7B"/>
    <w:rsid w:val="00EB367F"/>
    <w:rsid w:val="00EB3E8D"/>
    <w:rsid w:val="00EB4CA0"/>
    <w:rsid w:val="00EB5587"/>
    <w:rsid w:val="00EB5E87"/>
    <w:rsid w:val="00EC01BB"/>
    <w:rsid w:val="00EC01EB"/>
    <w:rsid w:val="00EC032C"/>
    <w:rsid w:val="00EC2CB2"/>
    <w:rsid w:val="00ED5629"/>
    <w:rsid w:val="00EE5156"/>
    <w:rsid w:val="00EE5B5D"/>
    <w:rsid w:val="00EF2489"/>
    <w:rsid w:val="00EF2B18"/>
    <w:rsid w:val="00EF525A"/>
    <w:rsid w:val="00EF5ABC"/>
    <w:rsid w:val="00EF79E8"/>
    <w:rsid w:val="00F0104C"/>
    <w:rsid w:val="00F020A3"/>
    <w:rsid w:val="00F027E5"/>
    <w:rsid w:val="00F05405"/>
    <w:rsid w:val="00F07E28"/>
    <w:rsid w:val="00F10767"/>
    <w:rsid w:val="00F13906"/>
    <w:rsid w:val="00F17D36"/>
    <w:rsid w:val="00F20531"/>
    <w:rsid w:val="00F23035"/>
    <w:rsid w:val="00F23CAA"/>
    <w:rsid w:val="00F269FE"/>
    <w:rsid w:val="00F2789F"/>
    <w:rsid w:val="00F30A42"/>
    <w:rsid w:val="00F311E7"/>
    <w:rsid w:val="00F343F9"/>
    <w:rsid w:val="00F350DC"/>
    <w:rsid w:val="00F353D5"/>
    <w:rsid w:val="00F37580"/>
    <w:rsid w:val="00F37D7F"/>
    <w:rsid w:val="00F50EDC"/>
    <w:rsid w:val="00F52E85"/>
    <w:rsid w:val="00F52FB1"/>
    <w:rsid w:val="00F56DC0"/>
    <w:rsid w:val="00F577BC"/>
    <w:rsid w:val="00F57FCF"/>
    <w:rsid w:val="00F60F1D"/>
    <w:rsid w:val="00F61F73"/>
    <w:rsid w:val="00F702FF"/>
    <w:rsid w:val="00F70D41"/>
    <w:rsid w:val="00F72EAB"/>
    <w:rsid w:val="00F74EE4"/>
    <w:rsid w:val="00F759B7"/>
    <w:rsid w:val="00F764AA"/>
    <w:rsid w:val="00F90658"/>
    <w:rsid w:val="00F95D06"/>
    <w:rsid w:val="00F97A0B"/>
    <w:rsid w:val="00FA0287"/>
    <w:rsid w:val="00FA1081"/>
    <w:rsid w:val="00FA1214"/>
    <w:rsid w:val="00FA1A4F"/>
    <w:rsid w:val="00FA489A"/>
    <w:rsid w:val="00FA4BA1"/>
    <w:rsid w:val="00FA5E2D"/>
    <w:rsid w:val="00FA7CF4"/>
    <w:rsid w:val="00FB29D3"/>
    <w:rsid w:val="00FB4C1D"/>
    <w:rsid w:val="00FB6308"/>
    <w:rsid w:val="00FC329B"/>
    <w:rsid w:val="00FC36AC"/>
    <w:rsid w:val="00FC4349"/>
    <w:rsid w:val="00FC7638"/>
    <w:rsid w:val="00FD043A"/>
    <w:rsid w:val="00FD69CC"/>
    <w:rsid w:val="00FE2BD5"/>
    <w:rsid w:val="00FE3BCE"/>
    <w:rsid w:val="00FE5BD0"/>
    <w:rsid w:val="00FE5D98"/>
    <w:rsid w:val="00FE6575"/>
    <w:rsid w:val="00FF0F2B"/>
    <w:rsid w:val="00FF3D60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BAA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C5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4C4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6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9F0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F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C58"/>
  </w:style>
  <w:style w:type="paragraph" w:styleId="llb">
    <w:name w:val="footer"/>
    <w:basedOn w:val="Norml"/>
    <w:link w:val="llbChar"/>
    <w:uiPriority w:val="99"/>
    <w:unhideWhenUsed/>
    <w:rsid w:val="009F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C58"/>
  </w:style>
  <w:style w:type="paragraph" w:styleId="Listaszerbekezds">
    <w:name w:val="List Paragraph"/>
    <w:basedOn w:val="Norml"/>
    <w:uiPriority w:val="34"/>
    <w:qFormat/>
    <w:rsid w:val="009F0C5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F0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C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F0C58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C71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C71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1C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1C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1C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65F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7C35CB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4C4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4C450A"/>
    <w:pPr>
      <w:spacing w:after="0" w:line="240" w:lineRule="auto"/>
      <w:ind w:left="360"/>
      <w:jc w:val="both"/>
    </w:pPr>
    <w:rPr>
      <w:rFonts w:ascii="Garamond" w:eastAsia="Times New Roman" w:hAnsi="Garamond" w:cs="Arial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450A"/>
    <w:rPr>
      <w:rFonts w:ascii="Garamond" w:eastAsia="Times New Roman" w:hAnsi="Garamond" w:cs="Arial"/>
      <w:sz w:val="24"/>
      <w:szCs w:val="24"/>
    </w:rPr>
  </w:style>
  <w:style w:type="character" w:customStyle="1" w:styleId="DefaultChar">
    <w:name w:val="Default Char"/>
    <w:basedOn w:val="Bekezdsalapbettpusa"/>
    <w:link w:val="Default"/>
    <w:locked/>
    <w:rsid w:val="00C05B57"/>
    <w:rPr>
      <w:rFonts w:ascii="Times New Roman" w:hAnsi="Times New Roman"/>
      <w:color w:val="000000"/>
      <w:sz w:val="24"/>
      <w:szCs w:val="24"/>
      <w:lang w:eastAsia="en-US"/>
    </w:rPr>
  </w:style>
  <w:style w:type="character" w:styleId="Kiemels2">
    <w:name w:val="Strong"/>
    <w:basedOn w:val="Bekezdsalapbettpusa"/>
    <w:uiPriority w:val="22"/>
    <w:qFormat/>
    <w:rsid w:val="002B359A"/>
    <w:rPr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96E28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C96E28"/>
    <w:pPr>
      <w:spacing w:after="100"/>
    </w:pPr>
  </w:style>
  <w:style w:type="character" w:styleId="Kiemels">
    <w:name w:val="Emphasis"/>
    <w:basedOn w:val="Bekezdsalapbettpusa"/>
    <w:uiPriority w:val="20"/>
    <w:qFormat/>
    <w:rsid w:val="004349E5"/>
    <w:rPr>
      <w:i/>
      <w:iCs/>
    </w:rPr>
  </w:style>
  <w:style w:type="character" w:customStyle="1" w:styleId="apple-converted-space">
    <w:name w:val="apple-converted-space"/>
    <w:basedOn w:val="Bekezdsalapbettpusa"/>
    <w:rsid w:val="004349E5"/>
  </w:style>
  <w:style w:type="paragraph" w:styleId="Szvegtrzs">
    <w:name w:val="Body Text"/>
    <w:basedOn w:val="Norml"/>
    <w:link w:val="SzvegtrzsChar"/>
    <w:uiPriority w:val="99"/>
    <w:unhideWhenUsed/>
    <w:rsid w:val="00D34286"/>
    <w:pPr>
      <w:jc w:val="both"/>
    </w:pPr>
    <w:rPr>
      <w:rFonts w:ascii="Verdana" w:hAnsi="Verdana"/>
      <w:color w:val="FF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D34286"/>
    <w:rPr>
      <w:rFonts w:ascii="Verdana" w:hAnsi="Verdana"/>
      <w:color w:val="FF0000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690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1270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2">
    <w:name w:val="Jegyzetszöveg Char2"/>
    <w:basedOn w:val="Bekezdsalapbettpusa"/>
    <w:uiPriority w:val="99"/>
    <w:rsid w:val="002A4630"/>
    <w:rPr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.gov.hu" TargetMode="External"/><Relationship Id="rId13" Type="http://schemas.openxmlformats.org/officeDocument/2006/relationships/hyperlink" Target="mailto:palyazat@tef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lyazat@tef.gov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yazat@tef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lyazat@tef.gov.hu" TargetMode="External"/><Relationship Id="rId23" Type="http://schemas.microsoft.com/office/2016/09/relationships/commentsIds" Target="commentsIds.xml"/><Relationship Id="rId10" Type="http://schemas.openxmlformats.org/officeDocument/2006/relationships/hyperlink" Target="https://tef.gov.h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rmany.hu/" TargetMode="External"/><Relationship Id="rId14" Type="http://schemas.openxmlformats.org/officeDocument/2006/relationships/hyperlink" Target="mailto:palyazat@tef.gov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E755-9444-4C7E-8352-662EE10D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3022</Words>
  <Characters>20854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23829</CharactersWithSpaces>
  <SharedDoc>false</SharedDoc>
  <HLinks>
    <vt:vector size="30" baseType="variant">
      <vt:variant>
        <vt:i4>4915265</vt:i4>
      </vt:variant>
      <vt:variant>
        <vt:i4>12</vt:i4>
      </vt:variant>
      <vt:variant>
        <vt:i4>0</vt:i4>
      </vt:variant>
      <vt:variant>
        <vt:i4>5</vt:i4>
      </vt:variant>
      <vt:variant>
        <vt:lpwstr>tel:%2B 36-1-462-6617</vt:lpwstr>
      </vt:variant>
      <vt:variant>
        <vt:lpwstr/>
      </vt:variant>
      <vt:variant>
        <vt:i4>6881375</vt:i4>
      </vt:variant>
      <vt:variant>
        <vt:i4>9</vt:i4>
      </vt:variant>
      <vt:variant>
        <vt:i4>0</vt:i4>
      </vt:variant>
      <vt:variant>
        <vt:i4>5</vt:i4>
      </vt:variant>
      <vt:variant>
        <vt:lpwstr>mailto:balazsb@nrszh.hu</vt:lpwstr>
      </vt:variant>
      <vt:variant>
        <vt:lpwstr/>
      </vt:variant>
      <vt:variant>
        <vt:i4>1572888</vt:i4>
      </vt:variant>
      <vt:variant>
        <vt:i4>6</vt:i4>
      </vt:variant>
      <vt:variant>
        <vt:i4>0</vt:i4>
      </vt:variant>
      <vt:variant>
        <vt:i4>5</vt:i4>
      </vt:variant>
      <vt:variant>
        <vt:lpwstr>http://nrszh.kormany.hu/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http://nrszh.kormany.hu/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https://pkr.nrszh.hu/pkr/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2024-09-02T07:50:00Z</dcterms:created>
  <dcterms:modified xsi:type="dcterms:W3CDTF">2024-09-02T07:50:00Z</dcterms:modified>
</cp:coreProperties>
</file>